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C86C9" w14:textId="1C83B4C1" w:rsidR="00A91DB2" w:rsidRPr="00F27D02" w:rsidRDefault="003863B8" w:rsidP="00F27D0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POZIVNICA NA POSLOVNU RADIONICU SELL CROATIA U JAPANU</w:t>
      </w:r>
    </w:p>
    <w:p w14:paraId="3B5971CF" w14:textId="77777777" w:rsidR="003863B8" w:rsidRPr="003863B8" w:rsidRDefault="003863B8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</w:p>
    <w:p w14:paraId="2B6BA0B7" w14:textId="79790434" w:rsidR="00A91DB2" w:rsidRPr="003863B8" w:rsidRDefault="003863B8" w:rsidP="00A91DB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bCs/>
          <w:color w:val="003764"/>
          <w:lang w:val="hr-HR" w:eastAsia="en-US"/>
        </w:rPr>
      </w:pPr>
      <w:r w:rsidRPr="003863B8">
        <w:rPr>
          <w:rFonts w:ascii="Calibri" w:eastAsia="Times New Roman" w:hAnsi="Calibri" w:cs="Tahoma"/>
          <w:b/>
          <w:bCs/>
          <w:color w:val="003764"/>
          <w:lang w:val="hr-HR" w:eastAsia="en-US"/>
        </w:rPr>
        <w:t>TOKIO, 24. RUJNA 2025. GODINE</w:t>
      </w:r>
    </w:p>
    <w:p w14:paraId="5F211092" w14:textId="77777777" w:rsidR="00A91DB2" w:rsidRPr="003863B8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lang w:val="hr-HR" w:eastAsia="en-US"/>
        </w:rPr>
      </w:pPr>
    </w:p>
    <w:p w14:paraId="1285AD46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Poštovani,</w:t>
      </w:r>
    </w:p>
    <w:p w14:paraId="2D55100D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33559059" w14:textId="78DE7F50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sa zadovoljstvom vam javljamo da Hrvatska turistička zajednica u suradnji sa Slovenskom turističkom organizacijom planira organizirati poslovnu radionicu u </w:t>
      </w:r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Japanu.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</w:t>
      </w:r>
    </w:p>
    <w:p w14:paraId="748F8710" w14:textId="77777777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413D5DC2" w14:textId="7DFC8480" w:rsidR="00A91DB2" w:rsidRPr="00A91DB2" w:rsidRDefault="00A91DB2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Prezentacija Hrvatske i Slovenije te poslovna radionica </w:t>
      </w:r>
      <w:r w:rsidRPr="00867DBC">
        <w:rPr>
          <w:rFonts w:ascii="Calibri" w:eastAsia="Times New Roman" w:hAnsi="Calibri" w:cs="Tahoma"/>
          <w:i/>
          <w:color w:val="003764"/>
          <w:sz w:val="22"/>
          <w:szCs w:val="22"/>
          <w:lang w:val="hr-HR" w:eastAsia="en-US"/>
        </w:rPr>
        <w:t>Experience Croatia, Feel Slovenia</w:t>
      </w:r>
      <w:r w:rsidRPr="00A91DB2">
        <w:rPr>
          <w:rFonts w:ascii="Calibri" w:eastAsia="Times New Roman" w:hAnsi="Calibri" w:cs="Tahoma"/>
          <w:i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održat će se u </w:t>
      </w: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Tokiju,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24.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rujna </w:t>
      </w:r>
      <w:r w:rsidR="00B17210" w:rsidRP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2025.</w:t>
      </w:r>
      <w:r w:rsidR="003F133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godine</w:t>
      </w:r>
      <w:r w:rsidR="00B17210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 </w:t>
      </w: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u prijepodnevnim satima.</w:t>
      </w:r>
    </w:p>
    <w:p w14:paraId="40655B0B" w14:textId="77777777" w:rsidR="00A91DB2" w:rsidRDefault="00A91DB2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7B91CE65" w14:textId="5338ECFE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MJESTO ODRŽAVANJA</w:t>
      </w:r>
    </w:p>
    <w:p w14:paraId="7A49E5DF" w14:textId="6D32634C" w:rsidR="00B17210" w:rsidRDefault="00D4139A" w:rsidP="00B17210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Bit će naknadno objavljeno.</w:t>
      </w:r>
    </w:p>
    <w:p w14:paraId="5C5866CA" w14:textId="77777777" w:rsidR="00D4139A" w:rsidRPr="00A91DB2" w:rsidRDefault="00D4139A" w:rsidP="00B17210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</w:p>
    <w:p w14:paraId="000495D9" w14:textId="6D26B428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PROGRAM RADIONICE</w:t>
      </w:r>
    </w:p>
    <w:p w14:paraId="43756618" w14:textId="097AEB23" w:rsidR="00B17210" w:rsidRDefault="00D4139A" w:rsidP="00B17210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Održat će se u jutarnjim satima.</w:t>
      </w:r>
    </w:p>
    <w:p w14:paraId="238BD3B0" w14:textId="77777777" w:rsidR="00D4139A" w:rsidRPr="00A91DB2" w:rsidRDefault="00D4139A" w:rsidP="00B17210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highlight w:val="yellow"/>
          <w:lang w:val="hr-HR" w:eastAsia="en-US"/>
        </w:rPr>
      </w:pPr>
    </w:p>
    <w:p w14:paraId="1E96DEB8" w14:textId="7DD336D9" w:rsidR="00B17210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ROK PRIJAVE</w:t>
      </w:r>
    </w:p>
    <w:p w14:paraId="3864BEC4" w14:textId="5CB323C4" w:rsidR="00B17210" w:rsidRDefault="00D4139A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Ukoliko ste zainteresirani za sudjelovanje, molimo vas da </w:t>
      </w:r>
      <w:r w:rsidRPr="00D4139A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najkasnije do 5. svibnja 2025.</w:t>
      </w: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ispunite online prijavnicu na </w:t>
      </w:r>
      <w:hyperlink r:id="rId7" w:history="1">
        <w:r w:rsidRPr="00B17210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linku</w:t>
        </w:r>
      </w:hyperlink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. </w:t>
      </w:r>
      <w:r w:rsidRPr="00D4139A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Nakon tog datuma zaključit ćemo listu sudionika.</w:t>
      </w:r>
    </w:p>
    <w:p w14:paraId="36F23796" w14:textId="77777777" w:rsidR="00D4139A" w:rsidRPr="00A91DB2" w:rsidRDefault="00D4139A" w:rsidP="00A91DB2">
      <w:pPr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B629223" w14:textId="15E880A9" w:rsidR="00A91DB2" w:rsidRPr="003863B8" w:rsidRDefault="003863B8" w:rsidP="003863B8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STRANI SUDIONICI</w:t>
      </w:r>
    </w:p>
    <w:p w14:paraId="60369044" w14:textId="7CFACE32" w:rsid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Lista japanskih sudionika neće biti javno dostupna na </w:t>
      </w:r>
      <w:hyperlink r:id="rId8" w:history="1">
        <w:r w:rsidRPr="00921BEF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www.htz.hr</w:t>
        </w:r>
      </w:hyperlink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</w:t>
      </w:r>
      <w:r w:rsidRPr="00C55E3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, već će biti dostavljena svim registriranim sudionicima čim bude definirana.</w:t>
      </w:r>
    </w:p>
    <w:p w14:paraId="3028419E" w14:textId="77777777" w:rsidR="00C55E30" w:rsidRPr="00A91DB2" w:rsidRDefault="00C55E3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8497A50" w14:textId="77777777" w:rsidR="00A91DB2" w:rsidRPr="00A91DB2" w:rsidRDefault="00A91DB2" w:rsidP="00A91DB2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</w:pPr>
      <w:r w:rsidRPr="00A91DB2">
        <w:rPr>
          <w:rFonts w:ascii="Calibri" w:eastAsia="Times New Roman" w:hAnsi="Calibri" w:cs="Tahoma"/>
          <w:b/>
          <w:color w:val="003764"/>
          <w:sz w:val="22"/>
          <w:szCs w:val="22"/>
          <w:lang w:val="hr-HR" w:eastAsia="ru-RU"/>
        </w:rPr>
        <w:t>NAPOMENA:</w:t>
      </w:r>
    </w:p>
    <w:p w14:paraId="483FA5C1" w14:textId="77777777" w:rsidR="003863B8" w:rsidRPr="003863B8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pridržava pravo otkazivanja bilo koje poslovne radionice u slučaju nedovoljnog interesa sudionika, više sile ili drugog opravdanog razloga. U slučaju otkazivanja poslovne radionice, Hrvatska turistička zajednica neće biti odgovorna za eventualno nastalu štetu ili za refundaciju bilo kakvih troškova prijavljenih sudionika otkazane poslovne radionice.</w:t>
      </w:r>
    </w:p>
    <w:p w14:paraId="094E6E4B" w14:textId="4CC6A618" w:rsidR="00A91DB2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  <w:r w:rsidRPr="003863B8"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  <w:t>Hrvatska turistička zajednica može otkazati poslovnu radionicu najkasnije mjesec dana prije najavljenog datuma održavanja o čemu je dužna obavijestiti do tog trenutka prijavljene sudionike. U slučaju više sile poslovna radionica može biti otkazana do dana njenog održavanja.</w:t>
      </w:r>
    </w:p>
    <w:p w14:paraId="2B15450E" w14:textId="77777777" w:rsidR="003863B8" w:rsidRPr="00A91DB2" w:rsidRDefault="003863B8" w:rsidP="003863B8">
      <w:pPr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ru-RU"/>
        </w:rPr>
      </w:pPr>
    </w:p>
    <w:p w14:paraId="39B560D3" w14:textId="009BE3BF" w:rsidR="003863B8" w:rsidRPr="003863B8" w:rsidRDefault="003863B8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</w:pPr>
      <w:r w:rsidRPr="003863B8">
        <w:rPr>
          <w:rFonts w:ascii="Calibri" w:eastAsia="Times New Roman" w:hAnsi="Calibri" w:cs="Tahoma"/>
          <w:b/>
          <w:bCs/>
          <w:color w:val="003764"/>
          <w:sz w:val="22"/>
          <w:szCs w:val="22"/>
          <w:lang w:val="hr-HR" w:eastAsia="en-US"/>
        </w:rPr>
        <w:t>Udruge i turističke zajednice molimo da proslijede ovaj poziv svim zainteresiranim subjektima s njihovog područja tj. svim svojim članicama.</w:t>
      </w:r>
    </w:p>
    <w:p w14:paraId="69A21F7D" w14:textId="77777777" w:rsidR="003863B8" w:rsidRDefault="003863B8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5D23114F" w14:textId="3E3AE4DF" w:rsidR="00A91DB2" w:rsidRPr="00A91DB2" w:rsidRDefault="00983D40" w:rsidP="00A91DB2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983D40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Za dodatne informacije o prijavama, slobodno nas kontaktirajte na </w:t>
      </w:r>
      <w:hyperlink r:id="rId9" w:history="1">
        <w:r w:rsidRPr="00921BEF">
          <w:rPr>
            <w:rStyle w:val="Hyperlink"/>
            <w:rFonts w:ascii="Calibri" w:eastAsia="Times New Roman" w:hAnsi="Calibri" w:cs="Tahoma"/>
            <w:sz w:val="22"/>
            <w:szCs w:val="22"/>
            <w:lang w:val="hr-HR" w:eastAsia="en-US"/>
          </w:rPr>
          <w:t>workshop@htz.hr</w:t>
        </w:r>
      </w:hyperlink>
      <w:r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 xml:space="preserve"> .</w:t>
      </w:r>
    </w:p>
    <w:p w14:paraId="4874D998" w14:textId="77777777" w:rsidR="00983D40" w:rsidRDefault="00983D40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255BE735" w14:textId="746B0391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  <w:t>S poštovanjem,</w:t>
      </w:r>
    </w:p>
    <w:p w14:paraId="51C1981F" w14:textId="77777777" w:rsidR="00A91DB2" w:rsidRPr="00A91DB2" w:rsidRDefault="00A91DB2" w:rsidP="00A91DB2">
      <w:pPr>
        <w:widowControl w:val="0"/>
        <w:autoSpaceDE w:val="0"/>
        <w:autoSpaceDN w:val="0"/>
        <w:adjustRightInd w:val="0"/>
        <w:rPr>
          <w:rFonts w:ascii="Calibri" w:eastAsia="Times New Roman" w:hAnsi="Calibri" w:cs="Tahoma"/>
          <w:color w:val="003764"/>
          <w:sz w:val="22"/>
          <w:szCs w:val="22"/>
          <w:lang w:val="hr-HR" w:eastAsia="en-US"/>
        </w:rPr>
      </w:pPr>
    </w:p>
    <w:p w14:paraId="0AF5BC20" w14:textId="0069C799" w:rsidR="00A91DB2" w:rsidRPr="00A91DB2" w:rsidRDefault="003863B8" w:rsidP="00A91DB2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Karla Brnobić Vojvodić</w:t>
      </w:r>
    </w:p>
    <w:p w14:paraId="0BF29EA7" w14:textId="2096CE89" w:rsidR="00901859" w:rsidRPr="003863B8" w:rsidRDefault="00A91DB2" w:rsidP="003863B8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</w:pPr>
      <w:r w:rsidRPr="00A91DB2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 xml:space="preserve">Voditeljica Odjela </w:t>
      </w:r>
      <w:r w:rsidR="003863B8" w:rsidRPr="003863B8">
        <w:rPr>
          <w:rFonts w:ascii="Calibri" w:eastAsia="Times New Roman" w:hAnsi="Calibri" w:cs="Tahoma"/>
          <w:b/>
          <w:color w:val="003764"/>
          <w:sz w:val="22"/>
          <w:szCs w:val="22"/>
          <w:lang w:val="hr-HR" w:eastAsia="en-US"/>
        </w:rPr>
        <w:t>za podršku prodaji i distribuciji</w:t>
      </w:r>
    </w:p>
    <w:sectPr w:rsidR="00901859" w:rsidRPr="003863B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3E97C" w14:textId="77777777" w:rsidR="00B831FF" w:rsidRDefault="00B831FF" w:rsidP="00B831FF">
      <w:r>
        <w:separator/>
      </w:r>
    </w:p>
  </w:endnote>
  <w:endnote w:type="continuationSeparator" w:id="0">
    <w:p w14:paraId="629F53D4" w14:textId="77777777" w:rsidR="00B831FF" w:rsidRDefault="00B831FF" w:rsidP="00B8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8EBB" w14:textId="77777777" w:rsidR="00B831FF" w:rsidRDefault="00B831FF" w:rsidP="00B831FF">
      <w:r>
        <w:separator/>
      </w:r>
    </w:p>
  </w:footnote>
  <w:footnote w:type="continuationSeparator" w:id="0">
    <w:p w14:paraId="695BD4EB" w14:textId="77777777" w:rsidR="00B831FF" w:rsidRDefault="00B831FF" w:rsidP="00B8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05B5" w14:textId="3B14DB34" w:rsidR="00B831FF" w:rsidRDefault="00B831FF" w:rsidP="00B831FF">
    <w:pPr>
      <w:pStyle w:val="Header"/>
      <w:jc w:val="center"/>
    </w:pPr>
    <w:r w:rsidRPr="00A91DB2">
      <w:rPr>
        <w:rFonts w:ascii="Calibri" w:eastAsia="Times New Roman" w:hAnsi="Calibri" w:cs="Tahoma"/>
        <w:b/>
        <w:noProof/>
        <w:color w:val="003764"/>
        <w:sz w:val="22"/>
        <w:szCs w:val="22"/>
        <w:lang w:val="hr-HR" w:eastAsia="en-US"/>
      </w:rPr>
      <w:drawing>
        <wp:inline distT="0" distB="0" distL="0" distR="0" wp14:anchorId="51A7A4D7" wp14:editId="276BAE6A">
          <wp:extent cx="1575290" cy="1006725"/>
          <wp:effectExtent l="0" t="0" r="6350" b="3175"/>
          <wp:docPr id="741436468" name="Picture 741436468" descr="HTZ 2016 logo + slogan hrvatski_rgb 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Z 2016 logo + slogan hrvatski_rgb mal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733" cy="101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4E594" w14:textId="77777777" w:rsidR="00B831FF" w:rsidRDefault="00B83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22E39"/>
    <w:multiLevelType w:val="hybridMultilevel"/>
    <w:tmpl w:val="15FE2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33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A7E"/>
    <w:rsid w:val="00006C07"/>
    <w:rsid w:val="00034FB8"/>
    <w:rsid w:val="00251788"/>
    <w:rsid w:val="002A1435"/>
    <w:rsid w:val="002A2A89"/>
    <w:rsid w:val="002F5238"/>
    <w:rsid w:val="00346F2F"/>
    <w:rsid w:val="00365741"/>
    <w:rsid w:val="003863B8"/>
    <w:rsid w:val="003F1338"/>
    <w:rsid w:val="004A2084"/>
    <w:rsid w:val="004B7723"/>
    <w:rsid w:val="00556B7D"/>
    <w:rsid w:val="005B5FFA"/>
    <w:rsid w:val="00603FEF"/>
    <w:rsid w:val="0063484F"/>
    <w:rsid w:val="007729D1"/>
    <w:rsid w:val="007F3F53"/>
    <w:rsid w:val="00833B2E"/>
    <w:rsid w:val="00867DBC"/>
    <w:rsid w:val="00872FCD"/>
    <w:rsid w:val="008F0FC8"/>
    <w:rsid w:val="00901859"/>
    <w:rsid w:val="00983D40"/>
    <w:rsid w:val="009D502E"/>
    <w:rsid w:val="00A616DB"/>
    <w:rsid w:val="00A91DB2"/>
    <w:rsid w:val="00AB571F"/>
    <w:rsid w:val="00B17210"/>
    <w:rsid w:val="00B60D65"/>
    <w:rsid w:val="00B831FF"/>
    <w:rsid w:val="00B872A1"/>
    <w:rsid w:val="00BB19DF"/>
    <w:rsid w:val="00BC1BFE"/>
    <w:rsid w:val="00C55E30"/>
    <w:rsid w:val="00CB6A7E"/>
    <w:rsid w:val="00CE39C1"/>
    <w:rsid w:val="00D4139A"/>
    <w:rsid w:val="00E70EA4"/>
    <w:rsid w:val="00ED708E"/>
    <w:rsid w:val="00F27D02"/>
    <w:rsid w:val="00F83C75"/>
    <w:rsid w:val="00F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626B4"/>
  <w15:chartTrackingRefBased/>
  <w15:docId w15:val="{42BA9883-80E8-4838-9A52-A9BD0A37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33B2E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F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72FC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831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FF"/>
    <w:rPr>
      <w:rFonts w:ascii="Times New Roman" w:eastAsia="MS Mincho" w:hAnsi="Times New Roman" w:cs="Times New Roman"/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unhideWhenUsed/>
    <w:rsid w:val="00B831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FF"/>
    <w:rPr>
      <w:rFonts w:ascii="Times New Roman" w:eastAsia="MS Mincho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z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tz.hr/hr-HR/poslovna-dogadanja/sell-croat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orkshop@htz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247</Words>
  <Characters>1757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Đive Zuber</dc:creator>
  <cp:keywords/>
  <dc:description/>
  <cp:lastModifiedBy>Đive Kovačević</cp:lastModifiedBy>
  <cp:revision>35</cp:revision>
  <dcterms:created xsi:type="dcterms:W3CDTF">2017-10-02T10:08:00Z</dcterms:created>
  <dcterms:modified xsi:type="dcterms:W3CDTF">2025-04-09T11:07:00Z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b836338126ed15cccabf301cd0a9473489b87f7fb0a0421a77e90cbdc9233f30</vt:lpwstr>
  </property>
</Properties>
</file>