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4F" w:rsidRDefault="005F4C8A" w:rsidP="00B906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14CB9">
        <w:rPr>
          <w:rFonts w:ascii="Tahoma" w:hAnsi="Tahoma" w:cs="Tahoma"/>
          <w:b/>
          <w:bCs/>
        </w:rPr>
        <w:t xml:space="preserve"> </w:t>
      </w:r>
    </w:p>
    <w:p w:rsidR="002933D6" w:rsidRPr="002933D6" w:rsidRDefault="002933D6" w:rsidP="002933D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2933D6">
        <w:rPr>
          <w:rFonts w:cs="Tahoma"/>
          <w:b/>
          <w:bCs/>
        </w:rPr>
        <w:t xml:space="preserve">Hrvatska turistička zajednica </w:t>
      </w:r>
    </w:p>
    <w:p w:rsidR="0033251F" w:rsidRPr="002933D6" w:rsidRDefault="006D70D1" w:rsidP="0033251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2933D6">
        <w:rPr>
          <w:rFonts w:cs="Tahoma"/>
          <w:b/>
          <w:bCs/>
        </w:rPr>
        <w:t xml:space="preserve"> </w:t>
      </w:r>
      <w:r w:rsidR="0033251F" w:rsidRPr="002933D6">
        <w:rPr>
          <w:rFonts w:cs="Tahoma"/>
          <w:b/>
          <w:bCs/>
        </w:rPr>
        <w:t>objavljuje natječaj za primanje u radni odnos na radno mjesto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2933D6">
        <w:rPr>
          <w:rFonts w:cs="Tahoma"/>
          <w:b/>
          <w:bCs/>
        </w:rPr>
        <w:t>„</w:t>
      </w:r>
      <w:r w:rsidR="00A13241" w:rsidRPr="002933D6">
        <w:rPr>
          <w:rFonts w:cs="Tahoma"/>
          <w:b/>
          <w:bCs/>
        </w:rPr>
        <w:t>S</w:t>
      </w:r>
      <w:r w:rsidRPr="002933D6">
        <w:rPr>
          <w:rFonts w:cs="Tahoma"/>
          <w:b/>
          <w:bCs/>
        </w:rPr>
        <w:t>urad</w:t>
      </w:r>
      <w:r w:rsidR="00A13241" w:rsidRPr="002933D6">
        <w:rPr>
          <w:rFonts w:cs="Tahoma"/>
          <w:b/>
          <w:bCs/>
        </w:rPr>
        <w:t>nik za podršku destinacijama - pripravnik</w:t>
      </w:r>
      <w:r w:rsidRPr="002933D6">
        <w:rPr>
          <w:rFonts w:cs="Tahoma"/>
          <w:b/>
          <w:bCs/>
        </w:rPr>
        <w:t>“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2933D6">
        <w:rPr>
          <w:rFonts w:cs="Tahoma"/>
          <w:b/>
          <w:bCs/>
        </w:rPr>
        <w:t xml:space="preserve"> (1 izvršitelj - m/ž)</w:t>
      </w:r>
    </w:p>
    <w:p w:rsidR="009341B0" w:rsidRPr="002933D6" w:rsidRDefault="009341B0" w:rsidP="00FE680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</w:p>
    <w:p w:rsidR="00FE6805" w:rsidRPr="002933D6" w:rsidRDefault="00FE6805" w:rsidP="004C716F">
      <w:pPr>
        <w:jc w:val="both"/>
        <w:rPr>
          <w:rFonts w:cs="Tahoma"/>
        </w:rPr>
      </w:pPr>
      <w:r w:rsidRPr="002933D6">
        <w:rPr>
          <w:rFonts w:cs="Tahoma"/>
          <w:b/>
          <w:bCs/>
        </w:rPr>
        <w:t xml:space="preserve">Ključna odgovornost: </w:t>
      </w:r>
      <w:r w:rsidR="00A13241" w:rsidRPr="002933D6">
        <w:rPr>
          <w:rFonts w:cs="Tahoma"/>
          <w:bCs/>
        </w:rPr>
        <w:t>podrška destinacijama</w:t>
      </w:r>
    </w:p>
    <w:p w:rsidR="00FE6805" w:rsidRPr="002933D6" w:rsidRDefault="00FE6805" w:rsidP="00FE680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  <w:r w:rsidRPr="002933D6">
        <w:rPr>
          <w:rFonts w:cs="Tahoma"/>
          <w:b/>
          <w:bCs/>
        </w:rPr>
        <w:t>Opis poslova:</w:t>
      </w:r>
    </w:p>
    <w:p w:rsidR="007D45F0" w:rsidRPr="002933D6" w:rsidRDefault="00A13241" w:rsidP="00353A8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2933D6">
        <w:rPr>
          <w:rFonts w:cs="Tahoma"/>
        </w:rPr>
        <w:t>* prati i administrira aktivnosti upravljanja destinacijom kroz: koordiniranje sustava turističkih zajednica, akcije za stvaranje što boljih uvjeta boravka turista u turističkim mjestima i uređenje turističkih mjesta</w:t>
      </w:r>
      <w:r w:rsidRPr="002933D6">
        <w:rPr>
          <w:rFonts w:cs="Tahoma"/>
        </w:rPr>
        <w:br/>
        <w:t>* prati i administrira aktivnosti organizacije dodjele turističkih nagrada temeljem odobrenog plana aktivnosti, te izvještava voditelja službe o provedenim aktivnostima</w:t>
      </w:r>
      <w:r w:rsidRPr="002933D6">
        <w:rPr>
          <w:rFonts w:cs="Tahoma"/>
        </w:rPr>
        <w:br/>
        <w:t>* prati i administrira usklađivanje interesa, pružanje potpore i koordinaciju načina izvršavanja svih planskih i programskih zadataka turističkih zajednica svih razina</w:t>
      </w:r>
      <w:r w:rsidRPr="002933D6">
        <w:rPr>
          <w:rFonts w:cs="Tahoma"/>
        </w:rPr>
        <w:br/>
        <w:t>* prati i administrira ispunjavanje standarda planiranja i izvješćivanja u sustavu turističkih zajednica</w:t>
      </w:r>
      <w:r w:rsidRPr="002933D6">
        <w:rPr>
          <w:rFonts w:cs="Tahoma"/>
        </w:rPr>
        <w:br/>
        <w:t>* prati i administrira aktivnosti vezanih za potpore za rad turističkih zajednica na turistički nerazvijenim područjima</w:t>
      </w:r>
      <w:r w:rsidRPr="002933D6">
        <w:rPr>
          <w:rFonts w:cs="Tahoma"/>
        </w:rPr>
        <w:br/>
        <w:t>* prati i administrira edukacijske programa za sustav TZ i predstavnike javnog i privatnog sektora vezanih za razvoj destinacijskih menadžment / marketing organizacija, u suradnji sa specijaliziranim institucijama</w:t>
      </w:r>
      <w:r w:rsidRPr="002933D6">
        <w:rPr>
          <w:rFonts w:cs="Tahoma"/>
        </w:rPr>
        <w:br/>
        <w:t>* sastavlja izvješća iz djelokruga svojih zadaća</w:t>
      </w:r>
      <w:r w:rsidRPr="002933D6">
        <w:rPr>
          <w:rFonts w:cs="Tahoma"/>
        </w:rPr>
        <w:br/>
        <w:t>* obavlja ostale poslove u skladu s godišnjim programom rada, strateškim dokumentima i ostalim aktima HT</w:t>
      </w:r>
      <w:r w:rsidR="00E66153" w:rsidRPr="002933D6">
        <w:rPr>
          <w:rFonts w:cs="Tahoma"/>
        </w:rPr>
        <w:t>Z-a</w:t>
      </w:r>
    </w:p>
    <w:p w:rsidR="00FE6805" w:rsidRPr="002933D6" w:rsidRDefault="00FE6805" w:rsidP="00FE6805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2933D6">
        <w:rPr>
          <w:rFonts w:cs="Tahoma"/>
          <w:b/>
        </w:rPr>
        <w:t xml:space="preserve">Poželjne </w:t>
      </w:r>
      <w:r w:rsidR="00B70320" w:rsidRPr="002933D6">
        <w:rPr>
          <w:rFonts w:cs="Tahoma"/>
          <w:b/>
        </w:rPr>
        <w:t>kvalifikacije  znanja i vještine</w:t>
      </w:r>
      <w:r w:rsidR="00C343B7" w:rsidRPr="002933D6">
        <w:rPr>
          <w:rFonts w:cs="Tahoma"/>
          <w:b/>
        </w:rPr>
        <w:t>:</w:t>
      </w:r>
    </w:p>
    <w:p w:rsidR="00A13241" w:rsidRPr="002933D6" w:rsidRDefault="00A13241" w:rsidP="00A1324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stručna sprema iz područja društvenih ili humanističkih znanosti</w:t>
      </w:r>
    </w:p>
    <w:p w:rsidR="00A13241" w:rsidRPr="002933D6" w:rsidRDefault="00A13241" w:rsidP="00A1324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radno iskustvo na poslovima suradnika ili višeg ranga u sustavu turističkih zajednica ili nadležnom ministarstvu odnosno na poslovima u korporaciji ili drugoj instituciji (organizaciji) vezanim uz razvoj i upravljanje turističkim proizvodom ili destinacijom</w:t>
      </w:r>
    </w:p>
    <w:p w:rsidR="00A13241" w:rsidRPr="002933D6" w:rsidRDefault="00A13241" w:rsidP="00A1324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dobro razumijevanje turističkog sustava i zakonodavstva u Hrvatskoj</w:t>
      </w:r>
    </w:p>
    <w:p w:rsidR="00A13241" w:rsidRPr="002933D6" w:rsidRDefault="00A13241" w:rsidP="00A1324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razumijevanje sustava javne vlasti u Hrvatskoj</w:t>
      </w:r>
    </w:p>
    <w:p w:rsidR="00A13241" w:rsidRPr="002933D6" w:rsidRDefault="00A13241" w:rsidP="00A1324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poznavanje koncepata upravljanja i financiranja turističkih destinacija</w:t>
      </w:r>
    </w:p>
    <w:p w:rsidR="00A13241" w:rsidRPr="002933D6" w:rsidRDefault="00A13241" w:rsidP="00A1324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poznavanje procesa upravljanja projektima i projektnog financiranja</w:t>
      </w:r>
    </w:p>
    <w:p w:rsidR="00A13241" w:rsidRPr="002933D6" w:rsidRDefault="00A13241" w:rsidP="00A1324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izražene administrativne, analitičke i organizacijske sposobnosti</w:t>
      </w:r>
    </w:p>
    <w:p w:rsidR="00A13241" w:rsidRPr="002933D6" w:rsidRDefault="00A13241" w:rsidP="00A1324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sposobnost logičnog razmišljanja</w:t>
      </w:r>
    </w:p>
    <w:p w:rsidR="00A13241" w:rsidRPr="002933D6" w:rsidRDefault="00A13241" w:rsidP="00A1324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samoinicijativnost i razvijena sposobnost komuniciranja</w:t>
      </w:r>
    </w:p>
    <w:p w:rsidR="00A13241" w:rsidRPr="002933D6" w:rsidRDefault="00A13241" w:rsidP="00A1324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izražene numeričke i analitičke sposobnosti</w:t>
      </w:r>
    </w:p>
    <w:p w:rsidR="00A13241" w:rsidRPr="002933D6" w:rsidRDefault="00A13241" w:rsidP="00A1324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odlično poznavanje rada u uredskim računalnim sustavima i aplikacijama (npr. MS Windows, MS Office i sl.)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  <w:r w:rsidRPr="002933D6">
        <w:rPr>
          <w:rFonts w:cs="Tahoma"/>
          <w:b/>
          <w:bCs/>
        </w:rPr>
        <w:t>Uvjeti za radno mjesto*: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  <w:color w:val="1F497D"/>
        </w:rPr>
        <w:t> </w:t>
      </w:r>
      <w:r w:rsidRPr="002933D6">
        <w:rPr>
          <w:rFonts w:cs="Tahoma"/>
        </w:rPr>
        <w:t xml:space="preserve">* završen preddiplomski sveučilišni studij (sveučilišni </w:t>
      </w:r>
      <w:proofErr w:type="spellStart"/>
      <w:r w:rsidRPr="002933D6">
        <w:rPr>
          <w:rFonts w:cs="Tahoma"/>
        </w:rPr>
        <w:t>prvostupnik</w:t>
      </w:r>
      <w:proofErr w:type="spellEnd"/>
      <w:r w:rsidRPr="002933D6">
        <w:rPr>
          <w:rFonts w:cs="Tahoma"/>
        </w:rPr>
        <w:t>/</w:t>
      </w:r>
      <w:proofErr w:type="spellStart"/>
      <w:r w:rsidRPr="002933D6">
        <w:rPr>
          <w:rFonts w:cs="Tahoma"/>
        </w:rPr>
        <w:t>prvostupnica</w:t>
      </w:r>
      <w:proofErr w:type="spellEnd"/>
      <w:r w:rsidRPr="002933D6">
        <w:rPr>
          <w:rFonts w:cs="Tahoma"/>
        </w:rPr>
        <w:t xml:space="preserve">) ili stručni studij (stručni </w:t>
      </w:r>
      <w:proofErr w:type="spellStart"/>
      <w:r w:rsidRPr="002933D6">
        <w:rPr>
          <w:rFonts w:cs="Tahoma"/>
        </w:rPr>
        <w:t>prvostupnik</w:t>
      </w:r>
      <w:proofErr w:type="spellEnd"/>
      <w:r w:rsidRPr="002933D6">
        <w:rPr>
          <w:rFonts w:cs="Tahoma"/>
        </w:rPr>
        <w:t>/</w:t>
      </w:r>
      <w:proofErr w:type="spellStart"/>
      <w:r w:rsidRPr="002933D6">
        <w:rPr>
          <w:rFonts w:cs="Tahoma"/>
        </w:rPr>
        <w:t>prvostupnica</w:t>
      </w:r>
      <w:proofErr w:type="spellEnd"/>
      <w:r w:rsidRPr="002933D6">
        <w:rPr>
          <w:rFonts w:cs="Tahoma"/>
        </w:rPr>
        <w:t>) ili završen preddiplomski i diplomski sveučilišni studij ili integrirani preddiplomski i diplomski sveučilišni studij (magistar/magistra) ili specijalistički diplomski stručni studij (stručni specijalist/specijalistica);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najmanje godinu dana radnog iskustva na poslovima u struci;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poznavanje jednog svjetskog jezika;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položen stručni ispit za rad u turističkom uredu;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poznavanje rada na osobnom računalu.</w:t>
      </w:r>
    </w:p>
    <w:p w:rsidR="0033251F" w:rsidRPr="002933D6" w:rsidRDefault="0033251F" w:rsidP="0033251F">
      <w:pPr>
        <w:spacing w:after="0" w:line="240" w:lineRule="auto"/>
        <w:rPr>
          <w:rFonts w:cs="Tahoma"/>
        </w:rPr>
      </w:pP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</w:rPr>
      </w:pPr>
      <w:r w:rsidRPr="002933D6">
        <w:rPr>
          <w:rFonts w:cs="Tahoma"/>
          <w:i/>
        </w:rPr>
        <w:t>* sukladno čl. 13. Pravilnika o posebnim uvjetima koje moraju ispunjavati zaposleni u turističkom uredu turističke zajednice općine, grada, županije i Glavnom uredu Hrvatske turističke zajednice (NN 42/14, 114/14)</w:t>
      </w:r>
    </w:p>
    <w:p w:rsidR="0033251F" w:rsidRPr="002933D6" w:rsidRDefault="0033251F" w:rsidP="0033251F">
      <w:pPr>
        <w:spacing w:after="0" w:line="240" w:lineRule="auto"/>
        <w:rPr>
          <w:rFonts w:cs="Tahoma"/>
        </w:rPr>
      </w:pPr>
      <w:r w:rsidRPr="002933D6">
        <w:rPr>
          <w:rFonts w:cs="Tahoma"/>
          <w:i/>
          <w:iCs/>
          <w:color w:val="1F497D"/>
        </w:rPr>
        <w:t> </w:t>
      </w:r>
    </w:p>
    <w:p w:rsidR="0033251F" w:rsidRPr="002933D6" w:rsidRDefault="0033251F" w:rsidP="0033251F">
      <w:pPr>
        <w:jc w:val="both"/>
        <w:rPr>
          <w:rFonts w:cs="Tahoma"/>
          <w:b/>
          <w:color w:val="548DD4" w:themeColor="text2" w:themeTint="99"/>
        </w:rPr>
      </w:pPr>
      <w:r w:rsidRPr="002933D6">
        <w:rPr>
          <w:rFonts w:cs="Tahoma"/>
          <w:b/>
          <w:i/>
          <w:color w:val="000000"/>
        </w:rPr>
        <w:t>Napomena:</w:t>
      </w:r>
      <w:r w:rsidRPr="002933D6">
        <w:rPr>
          <w:rFonts w:cs="Tahoma"/>
          <w:i/>
          <w:color w:val="000000"/>
        </w:rPr>
        <w:t xml:space="preserve"> Moguće je zapošljavanje osoba koje nemaju položen stručni ispit, ali ispunjavaju sve ostale uvjete, uz uvjet da navedeni stručni ispit polože u roku od godine dana od dana</w:t>
      </w:r>
      <w:r w:rsidR="00353A8F" w:rsidRPr="002933D6">
        <w:rPr>
          <w:rFonts w:cs="Tahoma"/>
          <w:i/>
          <w:color w:val="000000"/>
        </w:rPr>
        <w:t xml:space="preserve"> sklapanja ugovora o radu.</w:t>
      </w:r>
      <w:r w:rsidRPr="002933D6">
        <w:rPr>
          <w:rFonts w:cs="Tahoma"/>
          <w:i/>
          <w:color w:val="000000"/>
        </w:rPr>
        <w:t xml:space="preserve"> </w:t>
      </w:r>
    </w:p>
    <w:p w:rsidR="0033251F" w:rsidRPr="002933D6" w:rsidRDefault="0033251F" w:rsidP="0033251F">
      <w:pPr>
        <w:rPr>
          <w:rFonts w:cs="Tahoma"/>
        </w:rPr>
      </w:pPr>
      <w:r w:rsidRPr="002933D6">
        <w:rPr>
          <w:rFonts w:cs="Tahoma"/>
          <w:b/>
        </w:rPr>
        <w:lastRenderedPageBreak/>
        <w:t xml:space="preserve">Napomena: </w:t>
      </w:r>
      <w:r w:rsidRPr="002933D6">
        <w:rPr>
          <w:rFonts w:cs="Tahoma"/>
        </w:rPr>
        <w:t>Odabrani kandidat ne smije biti u sukobu interesa vezanom uz posao za koji se prijavljuje od dana sklapanja ugovora o radu.</w:t>
      </w:r>
    </w:p>
    <w:p w:rsidR="0033251F" w:rsidRPr="002933D6" w:rsidRDefault="0033251F" w:rsidP="0033251F">
      <w:pPr>
        <w:jc w:val="both"/>
        <w:rPr>
          <w:rFonts w:cs="Tahoma"/>
        </w:rPr>
      </w:pPr>
      <w:r w:rsidRPr="002933D6">
        <w:rPr>
          <w:rFonts w:cs="Tahoma"/>
          <w:b/>
        </w:rPr>
        <w:t>Trajanje ugovora o radu:</w:t>
      </w:r>
      <w:r w:rsidRPr="002933D6">
        <w:rPr>
          <w:rFonts w:cs="Tahoma"/>
        </w:rPr>
        <w:t xml:space="preserve"> Ugovor o radu će se sklopiti na određeno vrijeme od godinu dana s probnim rokom od 6</w:t>
      </w:r>
      <w:r w:rsidR="006D70D1" w:rsidRPr="002933D6">
        <w:rPr>
          <w:rFonts w:cs="Tahoma"/>
        </w:rPr>
        <w:t xml:space="preserve"> (šest) mjeseci</w:t>
      </w:r>
      <w:r w:rsidRPr="002933D6">
        <w:rPr>
          <w:rFonts w:cs="Tahoma"/>
        </w:rPr>
        <w:t>.</w:t>
      </w:r>
    </w:p>
    <w:p w:rsidR="0033251F" w:rsidRPr="002933D6" w:rsidRDefault="0033251F" w:rsidP="0033251F">
      <w:pPr>
        <w:spacing w:after="0"/>
        <w:rPr>
          <w:rFonts w:cs="Tahoma"/>
          <w:b/>
        </w:rPr>
      </w:pPr>
      <w:r w:rsidRPr="002933D6">
        <w:rPr>
          <w:rFonts w:cs="Tahoma"/>
          <w:b/>
        </w:rPr>
        <w:t>Potrebna dokumentacija uz prijavu: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životopis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preslika osobne iskaznice ili putovnice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 xml:space="preserve">* dokaz o stručnoj spremi, traženom radnom iskustvu (HZMO - elektronički zapis o radno pravnom statusu), poznavanju stranih jezika i o ostalim poslovima navedenim pod traženim poželjnim kvalifikacijama i vještinama (preslike uvjerenja, svjedodžbi,  potvrda i slične dokumentacije) 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933D6">
        <w:rPr>
          <w:rFonts w:cs="Tahoma"/>
        </w:rPr>
        <w:t>* uvjerenje o kaznenom postupku („uvjerenje o nekažnjavanju“ nadležnog suda)</w:t>
      </w:r>
    </w:p>
    <w:p w:rsidR="0033251F" w:rsidRPr="002933D6" w:rsidRDefault="0033251F" w:rsidP="0033251F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3251F" w:rsidRPr="002933D6" w:rsidRDefault="0033251F" w:rsidP="0033251F">
      <w:pPr>
        <w:pStyle w:val="BodyText"/>
        <w:spacing w:before="0" w:after="100" w:afterAutospacing="1" w:line="240" w:lineRule="auto"/>
        <w:rPr>
          <w:rFonts w:asciiTheme="minorHAnsi" w:hAnsiTheme="minorHAnsi" w:cs="Tahoma"/>
          <w:sz w:val="22"/>
          <w:szCs w:val="22"/>
        </w:rPr>
      </w:pPr>
      <w:r w:rsidRPr="002933D6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Testiranje kandidata:</w:t>
      </w:r>
      <w:r w:rsidRPr="002933D6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poslodavac može odlučiti provesti stručno testiranje kompetencija te psihofizičkih sposobnosti kandidata, o čemu će odabrani kandidati biti pravovremeno obaviješteni.</w:t>
      </w:r>
    </w:p>
    <w:p w:rsidR="0033251F" w:rsidRPr="002933D6" w:rsidRDefault="0033251F" w:rsidP="0033251F">
      <w:pPr>
        <w:spacing w:after="0" w:line="240" w:lineRule="auto"/>
        <w:rPr>
          <w:rFonts w:cs="Tahoma"/>
        </w:rPr>
      </w:pPr>
      <w:r w:rsidRPr="002933D6">
        <w:rPr>
          <w:rFonts w:cs="Tahoma"/>
          <w:b/>
        </w:rPr>
        <w:t>Rok za prijavu:</w:t>
      </w:r>
      <w:r w:rsidR="00353A8F" w:rsidRPr="002933D6">
        <w:rPr>
          <w:rFonts w:cs="Tahoma"/>
        </w:rPr>
        <w:t xml:space="preserve"> zaključno s 09. siječnja 2017</w:t>
      </w:r>
      <w:r w:rsidR="00917FD5" w:rsidRPr="002933D6">
        <w:rPr>
          <w:rFonts w:cs="Tahoma"/>
        </w:rPr>
        <w:t>.</w:t>
      </w:r>
    </w:p>
    <w:p w:rsidR="0033251F" w:rsidRPr="002933D6" w:rsidRDefault="0033251F" w:rsidP="0033251F">
      <w:pPr>
        <w:spacing w:after="0" w:line="240" w:lineRule="auto"/>
        <w:rPr>
          <w:rFonts w:cs="Tahoma"/>
        </w:rPr>
      </w:pPr>
    </w:p>
    <w:p w:rsidR="007D45F0" w:rsidRPr="002933D6" w:rsidRDefault="007D45F0" w:rsidP="007D45F0">
      <w:pPr>
        <w:jc w:val="both"/>
        <w:rPr>
          <w:i/>
        </w:rPr>
      </w:pPr>
      <w:bookmarkStart w:id="0" w:name="_GoBack"/>
      <w:bookmarkEnd w:id="0"/>
    </w:p>
    <w:sectPr w:rsidR="007D45F0" w:rsidRPr="002933D6" w:rsidSect="00C62AEC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Unicod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umnst777 BT">
    <w:altName w:val="Lucida Sans Unicode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CE6"/>
    <w:multiLevelType w:val="hybridMultilevel"/>
    <w:tmpl w:val="62002A04"/>
    <w:lvl w:ilvl="0" w:tplc="41142742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787A"/>
    <w:multiLevelType w:val="hybridMultilevel"/>
    <w:tmpl w:val="EC1A4538"/>
    <w:lvl w:ilvl="0" w:tplc="4704D8FC">
      <w:numFmt w:val="bullet"/>
      <w:lvlText w:val="-"/>
      <w:lvlJc w:val="left"/>
      <w:pPr>
        <w:ind w:left="720" w:hanging="360"/>
      </w:pPr>
      <w:rPr>
        <w:rFonts w:ascii="Calibri" w:eastAsiaTheme="minorHAnsi" w:hAnsi="Calibri" w:cs="LucidaSans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19D3"/>
    <w:multiLevelType w:val="hybridMultilevel"/>
    <w:tmpl w:val="D082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315E2"/>
    <w:multiLevelType w:val="hybridMultilevel"/>
    <w:tmpl w:val="47AAB1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E07D0"/>
    <w:multiLevelType w:val="hybridMultilevel"/>
    <w:tmpl w:val="C1C8C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83810"/>
    <w:multiLevelType w:val="hybridMultilevel"/>
    <w:tmpl w:val="D892E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42CA7"/>
    <w:multiLevelType w:val="hybridMultilevel"/>
    <w:tmpl w:val="9AAC56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51611"/>
    <w:multiLevelType w:val="hybridMultilevel"/>
    <w:tmpl w:val="8B641E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364F7"/>
    <w:multiLevelType w:val="hybridMultilevel"/>
    <w:tmpl w:val="708E63B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454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A3964"/>
    <w:multiLevelType w:val="hybridMultilevel"/>
    <w:tmpl w:val="EFA8B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61F60"/>
    <w:multiLevelType w:val="hybridMultilevel"/>
    <w:tmpl w:val="DFBE1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044F9"/>
    <w:multiLevelType w:val="hybridMultilevel"/>
    <w:tmpl w:val="A9C2F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C31B8"/>
    <w:multiLevelType w:val="hybridMultilevel"/>
    <w:tmpl w:val="5C021DB6"/>
    <w:lvl w:ilvl="0" w:tplc="329A9FF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0171F"/>
    <w:multiLevelType w:val="hybridMultilevel"/>
    <w:tmpl w:val="7E28647E"/>
    <w:lvl w:ilvl="0" w:tplc="AF32B0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D6335"/>
    <w:multiLevelType w:val="hybridMultilevel"/>
    <w:tmpl w:val="63807A04"/>
    <w:lvl w:ilvl="0" w:tplc="329A9FF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62899"/>
    <w:multiLevelType w:val="hybridMultilevel"/>
    <w:tmpl w:val="5470D5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322663"/>
    <w:multiLevelType w:val="hybridMultilevel"/>
    <w:tmpl w:val="C42C57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97A21"/>
    <w:multiLevelType w:val="hybridMultilevel"/>
    <w:tmpl w:val="0C8C92D6"/>
    <w:lvl w:ilvl="0" w:tplc="329A9FF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C5DE0"/>
    <w:multiLevelType w:val="hybridMultilevel"/>
    <w:tmpl w:val="23469A1C"/>
    <w:lvl w:ilvl="0" w:tplc="329A9FF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E70CB"/>
    <w:multiLevelType w:val="hybridMultilevel"/>
    <w:tmpl w:val="DE38A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6"/>
  </w:num>
  <w:num w:numId="10">
    <w:abstractNumId w:val="15"/>
  </w:num>
  <w:num w:numId="11">
    <w:abstractNumId w:val="8"/>
  </w:num>
  <w:num w:numId="12">
    <w:abstractNumId w:val="2"/>
  </w:num>
  <w:num w:numId="13">
    <w:abstractNumId w:val="19"/>
  </w:num>
  <w:num w:numId="14">
    <w:abstractNumId w:val="3"/>
  </w:num>
  <w:num w:numId="15">
    <w:abstractNumId w:val="7"/>
  </w:num>
  <w:num w:numId="16">
    <w:abstractNumId w:val="13"/>
  </w:num>
  <w:num w:numId="17">
    <w:abstractNumId w:val="10"/>
  </w:num>
  <w:num w:numId="18">
    <w:abstractNumId w:val="17"/>
  </w:num>
  <w:num w:numId="19">
    <w:abstractNumId w:val="14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5"/>
    <w:rsid w:val="000A3FAB"/>
    <w:rsid w:val="000A43DF"/>
    <w:rsid w:val="00160006"/>
    <w:rsid w:val="00183B66"/>
    <w:rsid w:val="001A6A75"/>
    <w:rsid w:val="001E12E5"/>
    <w:rsid w:val="00214B6E"/>
    <w:rsid w:val="002164B2"/>
    <w:rsid w:val="00254B80"/>
    <w:rsid w:val="0029128A"/>
    <w:rsid w:val="002933D6"/>
    <w:rsid w:val="002B72E0"/>
    <w:rsid w:val="002D39B7"/>
    <w:rsid w:val="0033251F"/>
    <w:rsid w:val="00353A8F"/>
    <w:rsid w:val="0038125D"/>
    <w:rsid w:val="003A216D"/>
    <w:rsid w:val="00483CDF"/>
    <w:rsid w:val="004A549E"/>
    <w:rsid w:val="004C4CF1"/>
    <w:rsid w:val="004C716F"/>
    <w:rsid w:val="00520FBE"/>
    <w:rsid w:val="00544E9E"/>
    <w:rsid w:val="00546447"/>
    <w:rsid w:val="00573424"/>
    <w:rsid w:val="00576710"/>
    <w:rsid w:val="005F2984"/>
    <w:rsid w:val="005F4C8A"/>
    <w:rsid w:val="00612555"/>
    <w:rsid w:val="006B5327"/>
    <w:rsid w:val="006C68D4"/>
    <w:rsid w:val="006D70D1"/>
    <w:rsid w:val="007844AB"/>
    <w:rsid w:val="00792590"/>
    <w:rsid w:val="00794758"/>
    <w:rsid w:val="007D45F0"/>
    <w:rsid w:val="007F325A"/>
    <w:rsid w:val="00813527"/>
    <w:rsid w:val="008319D8"/>
    <w:rsid w:val="00883451"/>
    <w:rsid w:val="008869EA"/>
    <w:rsid w:val="008C5E88"/>
    <w:rsid w:val="00907643"/>
    <w:rsid w:val="00914CB9"/>
    <w:rsid w:val="00917FD5"/>
    <w:rsid w:val="009341B0"/>
    <w:rsid w:val="0099347A"/>
    <w:rsid w:val="009C04A8"/>
    <w:rsid w:val="00A13241"/>
    <w:rsid w:val="00A15F4F"/>
    <w:rsid w:val="00A22099"/>
    <w:rsid w:val="00A61281"/>
    <w:rsid w:val="00AA6FF1"/>
    <w:rsid w:val="00B00B47"/>
    <w:rsid w:val="00B452E4"/>
    <w:rsid w:val="00B70320"/>
    <w:rsid w:val="00B90676"/>
    <w:rsid w:val="00B97844"/>
    <w:rsid w:val="00C343B7"/>
    <w:rsid w:val="00C62AEC"/>
    <w:rsid w:val="00C713E6"/>
    <w:rsid w:val="00CD1A6B"/>
    <w:rsid w:val="00D84422"/>
    <w:rsid w:val="00D93330"/>
    <w:rsid w:val="00DA19F7"/>
    <w:rsid w:val="00DC7C16"/>
    <w:rsid w:val="00DE7D81"/>
    <w:rsid w:val="00E4715F"/>
    <w:rsid w:val="00E66153"/>
    <w:rsid w:val="00E7147F"/>
    <w:rsid w:val="00E87E36"/>
    <w:rsid w:val="00EE2824"/>
    <w:rsid w:val="00F96F9C"/>
    <w:rsid w:val="00FA1FFD"/>
    <w:rsid w:val="00FA5778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1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F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FFD"/>
    <w:pPr>
      <w:ind w:left="720"/>
      <w:contextualSpacing/>
    </w:pPr>
  </w:style>
  <w:style w:type="paragraph" w:styleId="BodyText">
    <w:name w:val="Body Text"/>
    <w:basedOn w:val="Normal"/>
    <w:link w:val="BodyTextChar1"/>
    <w:rsid w:val="00546447"/>
    <w:pPr>
      <w:spacing w:before="240" w:after="120" w:line="360" w:lineRule="auto"/>
      <w:jc w:val="both"/>
    </w:pPr>
    <w:rPr>
      <w:rFonts w:ascii="Bookman Old Style" w:eastAsia="Times New Roman" w:hAnsi="Bookman Old Style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rsid w:val="00546447"/>
  </w:style>
  <w:style w:type="character" w:customStyle="1" w:styleId="BodyTextChar1">
    <w:name w:val="Body Text Char1"/>
    <w:link w:val="BodyText"/>
    <w:rsid w:val="00546447"/>
    <w:rPr>
      <w:rFonts w:ascii="Bookman Old Style" w:eastAsia="Times New Roman" w:hAnsi="Bookman Old Style" w:cs="Times New Roman"/>
      <w:sz w:val="24"/>
      <w:szCs w:val="24"/>
      <w:lang w:eastAsia="hr-HR"/>
    </w:rPr>
  </w:style>
  <w:style w:type="character" w:styleId="Hyperlink">
    <w:name w:val="Hyperlink"/>
    <w:rsid w:val="00546447"/>
    <w:rPr>
      <w:color w:val="0000FF"/>
      <w:u w:val="single"/>
    </w:rPr>
  </w:style>
  <w:style w:type="paragraph" w:customStyle="1" w:styleId="BodyText21">
    <w:name w:val="Body Text 21"/>
    <w:basedOn w:val="Normal"/>
    <w:link w:val="Bodytext2Char"/>
    <w:uiPriority w:val="99"/>
    <w:qFormat/>
    <w:rsid w:val="006B5327"/>
    <w:pPr>
      <w:spacing w:before="120" w:after="120" w:line="240" w:lineRule="auto"/>
      <w:ind w:left="850"/>
      <w:jc w:val="both"/>
    </w:pPr>
    <w:rPr>
      <w:rFonts w:ascii="Humnst777 BT" w:eastAsia="Times New Roman" w:hAnsi="Humnst777 BT" w:cs="Times New Roman"/>
      <w:sz w:val="20"/>
      <w:lang w:val="x-none"/>
    </w:rPr>
  </w:style>
  <w:style w:type="character" w:customStyle="1" w:styleId="Bodytext2Char">
    <w:name w:val="Body text 2 Char"/>
    <w:link w:val="BodyText21"/>
    <w:uiPriority w:val="99"/>
    <w:rsid w:val="006B5327"/>
    <w:rPr>
      <w:rFonts w:ascii="Humnst777 BT" w:eastAsia="Times New Roman" w:hAnsi="Humnst777 BT" w:cs="Times New Roman"/>
      <w:sz w:val="20"/>
      <w:lang w:val="x-none"/>
    </w:rPr>
  </w:style>
  <w:style w:type="paragraph" w:customStyle="1" w:styleId="t-9-8">
    <w:name w:val="t-9-8"/>
    <w:basedOn w:val="Normal"/>
    <w:rsid w:val="0021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1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F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FFD"/>
    <w:pPr>
      <w:ind w:left="720"/>
      <w:contextualSpacing/>
    </w:pPr>
  </w:style>
  <w:style w:type="paragraph" w:styleId="BodyText">
    <w:name w:val="Body Text"/>
    <w:basedOn w:val="Normal"/>
    <w:link w:val="BodyTextChar1"/>
    <w:rsid w:val="00546447"/>
    <w:pPr>
      <w:spacing w:before="240" w:after="120" w:line="360" w:lineRule="auto"/>
      <w:jc w:val="both"/>
    </w:pPr>
    <w:rPr>
      <w:rFonts w:ascii="Bookman Old Style" w:eastAsia="Times New Roman" w:hAnsi="Bookman Old Style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rsid w:val="00546447"/>
  </w:style>
  <w:style w:type="character" w:customStyle="1" w:styleId="BodyTextChar1">
    <w:name w:val="Body Text Char1"/>
    <w:link w:val="BodyText"/>
    <w:rsid w:val="00546447"/>
    <w:rPr>
      <w:rFonts w:ascii="Bookman Old Style" w:eastAsia="Times New Roman" w:hAnsi="Bookman Old Style" w:cs="Times New Roman"/>
      <w:sz w:val="24"/>
      <w:szCs w:val="24"/>
      <w:lang w:eastAsia="hr-HR"/>
    </w:rPr>
  </w:style>
  <w:style w:type="character" w:styleId="Hyperlink">
    <w:name w:val="Hyperlink"/>
    <w:rsid w:val="00546447"/>
    <w:rPr>
      <w:color w:val="0000FF"/>
      <w:u w:val="single"/>
    </w:rPr>
  </w:style>
  <w:style w:type="paragraph" w:customStyle="1" w:styleId="BodyText21">
    <w:name w:val="Body Text 21"/>
    <w:basedOn w:val="Normal"/>
    <w:link w:val="Bodytext2Char"/>
    <w:uiPriority w:val="99"/>
    <w:qFormat/>
    <w:rsid w:val="006B5327"/>
    <w:pPr>
      <w:spacing w:before="120" w:after="120" w:line="240" w:lineRule="auto"/>
      <w:ind w:left="850"/>
      <w:jc w:val="both"/>
    </w:pPr>
    <w:rPr>
      <w:rFonts w:ascii="Humnst777 BT" w:eastAsia="Times New Roman" w:hAnsi="Humnst777 BT" w:cs="Times New Roman"/>
      <w:sz w:val="20"/>
      <w:lang w:val="x-none"/>
    </w:rPr>
  </w:style>
  <w:style w:type="character" w:customStyle="1" w:styleId="Bodytext2Char">
    <w:name w:val="Body text 2 Char"/>
    <w:link w:val="BodyText21"/>
    <w:uiPriority w:val="99"/>
    <w:rsid w:val="006B5327"/>
    <w:rPr>
      <w:rFonts w:ascii="Humnst777 BT" w:eastAsia="Times New Roman" w:hAnsi="Humnst777 BT" w:cs="Times New Roman"/>
      <w:sz w:val="20"/>
      <w:lang w:val="x-none"/>
    </w:rPr>
  </w:style>
  <w:style w:type="paragraph" w:customStyle="1" w:styleId="t-9-8">
    <w:name w:val="t-9-8"/>
    <w:basedOn w:val="Normal"/>
    <w:rsid w:val="0021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1012-DE51-4E1B-B4DE-5D522D77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Marković</dc:creator>
  <cp:lastModifiedBy>Adriana Savi</cp:lastModifiedBy>
  <cp:revision>6</cp:revision>
  <cp:lastPrinted>2016-12-29T12:13:00Z</cp:lastPrinted>
  <dcterms:created xsi:type="dcterms:W3CDTF">2016-12-29T11:56:00Z</dcterms:created>
  <dcterms:modified xsi:type="dcterms:W3CDTF">2016-12-29T12:38:00Z</dcterms:modified>
</cp:coreProperties>
</file>