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BC" w:rsidRPr="00F01413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proofErr w:type="spellStart"/>
      <w:r w:rsidRPr="00F01413">
        <w:rPr>
          <w:rFonts w:ascii="Tahoma" w:hAnsi="Tahoma" w:cs="Tahoma"/>
          <w:b/>
          <w:sz w:val="16"/>
          <w:szCs w:val="16"/>
          <w:lang w:val="hr-HR"/>
        </w:rPr>
        <w:t>Ur</w:t>
      </w:r>
      <w:proofErr w:type="spellEnd"/>
      <w:r w:rsidRPr="00F01413">
        <w:rPr>
          <w:rFonts w:ascii="Tahoma" w:hAnsi="Tahoma" w:cs="Tahoma"/>
          <w:b/>
          <w:sz w:val="16"/>
          <w:szCs w:val="16"/>
          <w:lang w:val="hr-HR"/>
        </w:rPr>
        <w:t>. broj:</w:t>
      </w:r>
      <w:r w:rsidR="003A1E83" w:rsidRPr="003A1E83">
        <w:t xml:space="preserve"> </w:t>
      </w:r>
      <w:r w:rsidR="00851E0A">
        <w:rPr>
          <w:rFonts w:ascii="Tahoma" w:hAnsi="Tahoma" w:cs="Tahoma"/>
          <w:b/>
          <w:sz w:val="16"/>
          <w:szCs w:val="16"/>
          <w:lang w:val="hr-HR"/>
        </w:rPr>
        <w:t>3347</w:t>
      </w:r>
      <w:r w:rsidR="003A1E83" w:rsidRPr="003A1E83">
        <w:rPr>
          <w:rFonts w:ascii="Tahoma" w:hAnsi="Tahoma" w:cs="Tahoma"/>
          <w:b/>
          <w:sz w:val="16"/>
          <w:szCs w:val="16"/>
          <w:lang w:val="hr-HR"/>
        </w:rPr>
        <w:t>/0</w:t>
      </w:r>
      <w:r w:rsidR="00851E0A">
        <w:rPr>
          <w:rFonts w:ascii="Tahoma" w:hAnsi="Tahoma" w:cs="Tahoma"/>
          <w:b/>
          <w:sz w:val="16"/>
          <w:szCs w:val="16"/>
          <w:lang w:val="hr-HR"/>
        </w:rPr>
        <w:t>4</w:t>
      </w:r>
      <w:r w:rsidR="003A1E83" w:rsidRPr="003A1E83">
        <w:rPr>
          <w:rFonts w:ascii="Tahoma" w:hAnsi="Tahoma" w:cs="Tahoma"/>
          <w:b/>
          <w:sz w:val="16"/>
          <w:szCs w:val="16"/>
          <w:lang w:val="hr-HR"/>
        </w:rPr>
        <w:t>-</w:t>
      </w:r>
      <w:r w:rsidR="00851E0A">
        <w:rPr>
          <w:rFonts w:ascii="Tahoma" w:hAnsi="Tahoma" w:cs="Tahoma"/>
          <w:b/>
          <w:sz w:val="16"/>
          <w:szCs w:val="16"/>
          <w:lang w:val="hr-HR"/>
        </w:rPr>
        <w:t>2</w:t>
      </w:r>
      <w:r w:rsidR="003A1E83" w:rsidRPr="003A1E83">
        <w:rPr>
          <w:rFonts w:ascii="Tahoma" w:hAnsi="Tahoma" w:cs="Tahoma"/>
          <w:b/>
          <w:sz w:val="16"/>
          <w:szCs w:val="16"/>
          <w:lang w:val="hr-HR"/>
        </w:rPr>
        <w:t>/13</w:t>
      </w:r>
    </w:p>
    <w:p w:rsidR="007576BC" w:rsidRPr="00F01413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F01413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851E0A">
        <w:rPr>
          <w:rFonts w:ascii="Tahoma" w:hAnsi="Tahoma" w:cs="Tahoma"/>
          <w:b/>
          <w:sz w:val="16"/>
          <w:szCs w:val="16"/>
          <w:lang w:val="hr-HR"/>
        </w:rPr>
        <w:t>77</w:t>
      </w:r>
      <w:r w:rsidR="00FE4A9D" w:rsidRPr="00F01413">
        <w:rPr>
          <w:rFonts w:ascii="Tahoma" w:hAnsi="Tahoma" w:cs="Tahoma"/>
          <w:b/>
          <w:sz w:val="16"/>
          <w:szCs w:val="16"/>
          <w:lang w:val="hr-HR"/>
        </w:rPr>
        <w:t>/</w:t>
      </w:r>
      <w:r w:rsidR="005F3024" w:rsidRPr="00F01413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F01413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 w:rsidRPr="00F01413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851E0A">
        <w:rPr>
          <w:rFonts w:ascii="Tahoma" w:hAnsi="Tahoma" w:cs="Tahoma"/>
          <w:b/>
          <w:sz w:val="16"/>
          <w:szCs w:val="16"/>
          <w:lang w:val="hr-HR"/>
        </w:rPr>
        <w:t>25</w:t>
      </w:r>
      <w:r w:rsidR="00FE4A9D" w:rsidRPr="00F01413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851E0A">
        <w:rPr>
          <w:rFonts w:ascii="Tahoma" w:hAnsi="Tahoma" w:cs="Tahoma"/>
          <w:b/>
          <w:sz w:val="16"/>
          <w:szCs w:val="16"/>
          <w:lang w:val="hr-HR"/>
        </w:rPr>
        <w:t>srpnja</w:t>
      </w:r>
      <w:r w:rsidRPr="00F01413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5F3024" w:rsidRPr="00F01413">
        <w:rPr>
          <w:rFonts w:ascii="Tahoma" w:hAnsi="Tahoma" w:cs="Tahoma"/>
          <w:b/>
          <w:sz w:val="16"/>
          <w:szCs w:val="16"/>
          <w:lang w:val="hr-HR"/>
        </w:rPr>
        <w:t>2013</w:t>
      </w:r>
      <w:r w:rsidRPr="00F01413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Tijeloteksta"/>
        <w:jc w:val="both"/>
        <w:rPr>
          <w:szCs w:val="22"/>
        </w:rPr>
      </w:pPr>
    </w:p>
    <w:p w:rsidR="007576BC" w:rsidRDefault="007576BC" w:rsidP="007576BC">
      <w:pPr>
        <w:pStyle w:val="Tijeloteksta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51E0A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51E0A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B85C5B" w:rsidP="00851E0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5C5B">
              <w:rPr>
                <w:rFonts w:ascii="Arial" w:hAnsi="Arial" w:cs="Arial"/>
                <w:b/>
                <w:sz w:val="20"/>
                <w:szCs w:val="20"/>
              </w:rPr>
              <w:t xml:space="preserve">Usluge vezane za projekt </w:t>
            </w:r>
            <w:r w:rsidR="00851E0A">
              <w:rPr>
                <w:rFonts w:ascii="Arial" w:hAnsi="Arial" w:cs="Arial"/>
                <w:b/>
                <w:sz w:val="20"/>
                <w:szCs w:val="20"/>
              </w:rPr>
              <w:t>Programa ispitivanja tržišta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8pt;height:18pt" o:ole="">
                  <v:imagedata r:id="rId10" o:title=""/>
                </v:shape>
                <w:control r:id="rId11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7" type="#_x0000_t75" style="width:52.8pt;height:15.6pt" o:ole="">
                  <v:imagedata r:id="rId12" o:title=""/>
                </v:shape>
                <w:control r:id="rId13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69" type="#_x0000_t75" style="width:52.8pt;height:15.6pt" o:ole="">
                  <v:imagedata r:id="rId14" o:title=""/>
                </v:shape>
                <w:control r:id="rId15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817220" w:rsidRDefault="00851E0A" w:rsidP="007576BC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74130000-9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1" type="#_x0000_t75" style="width:52.8pt;height:18pt" o:ole="">
                  <v:imagedata r:id="rId16" o:title=""/>
                </v:shape>
                <w:control r:id="rId17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3" type="#_x0000_t75" style="width:52.8pt;height:18pt" o:ole="">
                  <v:imagedata r:id="rId18" o:title=""/>
                </v:shape>
                <w:control r:id="rId19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5" type="#_x0000_t75" style="width:199.8pt;height:18pt" o:ole="">
                  <v:imagedata r:id="rId20" o:title=""/>
                </v:shape>
                <w:control r:id="rId21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7" type="#_x0000_t75" style="width:201.6pt;height:18pt" o:ole="">
                  <v:imagedata r:id="rId22" o:title=""/>
                </v:shape>
                <w:control r:id="rId23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8A2430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79" type="#_x0000_t75" style="width:217.8pt;height:18pt" o:ole="">
                  <v:imagedata r:id="rId24" o:title=""/>
                </v:shape>
                <w:control r:id="rId25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1" type="#_x0000_t75" style="width:52.8pt;height:18pt" o:ole="">
                  <v:imagedata r:id="rId26" o:title=""/>
                </v:shape>
                <w:control r:id="rId27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3" type="#_x0000_t75" style="width:52.8pt;height:18pt" o:ole="">
                  <v:imagedata r:id="rId28" o:title=""/>
                </v:shape>
                <w:control r:id="rId29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5" type="#_x0000_t75" style="width:52.8pt;height:18pt" o:ole="">
                  <v:imagedata r:id="rId30" o:title=""/>
                </v:shape>
                <w:control r:id="rId31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7" type="#_x0000_t75" style="width:52.8pt;height:18pt" o:ole="">
                  <v:imagedata r:id="rId32" o:title=""/>
                </v:shape>
                <w:control r:id="rId33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B85C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</w:t>
            </w:r>
            <w:r w:rsidR="00B85C5B">
              <w:rPr>
                <w:rFonts w:ascii="Arial" w:hAnsi="Arial" w:cs="Arial"/>
                <w:sz w:val="20"/>
                <w:szCs w:val="20"/>
              </w:rPr>
              <w:t>ROK ISPORUKE USLUGA i ROBA, ODNOSNO ROK ZAVRŠETKA RADOVA ILI DULJINA TRAJANJA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DB0F4D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6BC" w:rsidRPr="003A1E83" w:rsidRDefault="00B85C5B" w:rsidP="00DB0F4D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B0F4D">
              <w:rPr>
                <w:rFonts w:ascii="Arial" w:hAnsi="Arial" w:cs="Arial"/>
                <w:sz w:val="20"/>
                <w:szCs w:val="20"/>
              </w:rPr>
              <w:t>Rok isporuke od dana potpisivanja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3A1E83" w:rsidRDefault="00B85C5B" w:rsidP="00B85317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DB0F4D">
              <w:rPr>
                <w:rFonts w:ascii="Arial" w:hAnsi="Arial" w:cs="Arial"/>
                <w:b/>
                <w:sz w:val="20"/>
                <w:szCs w:val="20"/>
              </w:rPr>
              <w:t>Rok isporuke usluga je prema dinamici</w:t>
            </w:r>
            <w:r w:rsidR="00B85317">
              <w:rPr>
                <w:rFonts w:ascii="Arial" w:hAnsi="Arial" w:cs="Arial"/>
                <w:b/>
                <w:sz w:val="20"/>
                <w:szCs w:val="20"/>
              </w:rPr>
              <w:t xml:space="preserve"> iz Priloga 2.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</w:t>
            </w:r>
            <w:r w:rsidRPr="00D44F7B">
              <w:rPr>
                <w:rFonts w:ascii="Arial" w:hAnsi="Arial" w:cs="Arial"/>
                <w:sz w:val="20"/>
                <w:szCs w:val="20"/>
              </w:rPr>
              <w:t>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B92" w:rsidRPr="00EA6836" w:rsidRDefault="00B05B92" w:rsidP="00B05B92">
            <w:pPr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left" w:pos="993"/>
                <w:tab w:val="num" w:pos="1276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b/>
                <w:bCs/>
                <w:sz w:val="18"/>
                <w:szCs w:val="18"/>
              </w:rPr>
              <w:t>Dokaz sposobnosti</w:t>
            </w:r>
            <w:r w:rsidRPr="00EA6836">
              <w:rPr>
                <w:rFonts w:ascii="Tahoma" w:hAnsi="Tahoma" w:cs="Tahoma"/>
                <w:sz w:val="18"/>
                <w:szCs w:val="18"/>
              </w:rPr>
              <w:t xml:space="preserve">: </w:t>
            </w:r>
            <w:r w:rsidRPr="00EA6836">
              <w:rPr>
                <w:rFonts w:ascii="Tahoma" w:hAnsi="Tahoma" w:cs="Tahoma"/>
                <w:bCs/>
                <w:sz w:val="18"/>
                <w:szCs w:val="18"/>
              </w:rPr>
              <w:t>Dokument o upisu u poslovni, sudski (trgovački), strukovni, obrtni ili drugi odgovarajući registar, to jest ovjerena izjava ili odgovarajuća potvrdu. Ovaj dokument ne smije biti stariji od 6 mjeseci od datuma poziva na dostavu dokaza.</w:t>
            </w:r>
          </w:p>
          <w:p w:rsidR="00B05B92" w:rsidRPr="00EA6836" w:rsidRDefault="00B05B92" w:rsidP="00B05B92">
            <w:pPr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left" w:pos="993"/>
                <w:tab w:val="num" w:pos="1276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Izdavatelj dokaza sposobnosti: </w:t>
            </w:r>
            <w:r w:rsidRPr="00EA6836">
              <w:rPr>
                <w:rFonts w:ascii="Tahoma" w:hAnsi="Tahoma" w:cs="Tahoma"/>
                <w:bCs/>
                <w:sz w:val="18"/>
                <w:szCs w:val="18"/>
              </w:rPr>
              <w:t>Trgovački sud, Obrtni registar, to jest odgovarajući strukovni ili poslovni registar.</w:t>
            </w:r>
          </w:p>
          <w:p w:rsidR="00B05B92" w:rsidRPr="00EA6836" w:rsidRDefault="00B05B92" w:rsidP="00B05B92">
            <w:pPr>
              <w:numPr>
                <w:ilvl w:val="3"/>
                <w:numId w:val="12"/>
              </w:numPr>
              <w:tabs>
                <w:tab w:val="clear" w:pos="2880"/>
                <w:tab w:val="left" w:pos="851"/>
                <w:tab w:val="left" w:pos="993"/>
                <w:tab w:val="num" w:pos="1276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Financijski pokazatelj dokaza sposobnosti: </w:t>
            </w:r>
            <w:r w:rsidRPr="00EA6836">
              <w:rPr>
                <w:rFonts w:ascii="Tahoma" w:hAnsi="Tahoma" w:cs="Tahoma"/>
                <w:bCs/>
                <w:sz w:val="18"/>
                <w:szCs w:val="18"/>
              </w:rPr>
              <w:t>Izvodom iz odgovarajućeg registra, Ponuditelj mora dokazati da je registriran za obavljanje poslova, to jest djelatnosti koja je predmet nabave.</w:t>
            </w:r>
          </w:p>
          <w:p w:rsidR="00B05B92" w:rsidRPr="00EA6836" w:rsidRDefault="00B05B92" w:rsidP="00B05B92">
            <w:pPr>
              <w:numPr>
                <w:ilvl w:val="3"/>
                <w:numId w:val="12"/>
              </w:numPr>
              <w:tabs>
                <w:tab w:val="clear" w:pos="2880"/>
                <w:tab w:val="left" w:pos="993"/>
                <w:tab w:val="num" w:pos="1276"/>
              </w:tabs>
              <w:ind w:left="318" w:hanging="284"/>
              <w:jc w:val="both"/>
              <w:rPr>
                <w:rFonts w:ascii="Tahoma" w:hAnsi="Tahoma" w:cs="Tahoma"/>
                <w:bCs/>
                <w:sz w:val="18"/>
                <w:szCs w:val="18"/>
              </w:rPr>
            </w:pPr>
            <w:r w:rsidRPr="00EA6836">
              <w:rPr>
                <w:rFonts w:ascii="Tahoma" w:hAnsi="Tahoma" w:cs="Tahoma"/>
                <w:bCs/>
                <w:sz w:val="18"/>
                <w:szCs w:val="18"/>
              </w:rPr>
              <w:t xml:space="preserve">Ako se ti dokazi ne izdaju u zemlji sjedišta poslovnog subjekta, Ponuditelj je dužan dostaviti odgovarajuću izjavu o dokazu </w:t>
            </w:r>
            <w:r w:rsidRPr="00EA6836">
              <w:rPr>
                <w:rFonts w:ascii="Tahoma" w:hAnsi="Tahoma" w:cs="Tahoma"/>
                <w:bCs/>
                <w:sz w:val="18"/>
                <w:szCs w:val="18"/>
              </w:rPr>
              <w:t>sposobnosti</w:t>
            </w:r>
            <w:r w:rsidRPr="00EA6836">
              <w:rPr>
                <w:rFonts w:ascii="Tahoma" w:hAnsi="Tahoma" w:cs="Tahoma"/>
                <w:bCs/>
                <w:sz w:val="18"/>
                <w:szCs w:val="18"/>
              </w:rPr>
              <w:t>, s ovjerenim potpisom kod javnog bilježnika.</w:t>
            </w:r>
          </w:p>
          <w:p w:rsidR="007576BC" w:rsidRPr="00EA6836" w:rsidRDefault="007576BC" w:rsidP="00B05B92">
            <w:pPr>
              <w:ind w:left="318" w:hanging="28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D44F7B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4F7B" w:rsidRDefault="00D44F7B" w:rsidP="00D44F7B">
            <w:pPr>
              <w:rPr>
                <w:rFonts w:ascii="Arial" w:hAnsi="Arial" w:cs="Arial"/>
                <w:sz w:val="20"/>
                <w:szCs w:val="20"/>
              </w:rPr>
            </w:pPr>
            <w:r w:rsidRPr="00D44F7B">
              <w:rPr>
                <w:rFonts w:ascii="Arial" w:hAnsi="Arial" w:cs="Arial"/>
                <w:sz w:val="20"/>
                <w:szCs w:val="20"/>
              </w:rPr>
              <w:t xml:space="preserve">III.2.2. </w:t>
            </w:r>
            <w:r>
              <w:rPr>
                <w:rFonts w:ascii="Arial" w:hAnsi="Arial" w:cs="Arial"/>
                <w:sz w:val="20"/>
                <w:szCs w:val="20"/>
              </w:rPr>
              <w:t>Konzorcij ponuditelja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44F7B" w:rsidRPr="00EA6836" w:rsidRDefault="00D44F7B" w:rsidP="00D44F7B">
            <w:pPr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44F7B">
              <w:rPr>
                <w:rFonts w:ascii="Tahoma" w:hAnsi="Tahoma" w:cs="Tahoma"/>
                <w:sz w:val="18"/>
                <w:szCs w:val="18"/>
              </w:rPr>
              <w:t>Ne dopušta se konzorcij ponuditelja. Sve usluge mora pružiti samo jedna tvrtka ili koja je kooperantskim ugovorom vezana s tvrtkama koje pripadaju istoj korporaciji.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D44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III.2</w:t>
            </w:r>
            <w:r w:rsidRPr="00D44F7B">
              <w:rPr>
                <w:rFonts w:ascii="Arial" w:hAnsi="Arial" w:cs="Arial"/>
                <w:sz w:val="20"/>
                <w:szCs w:val="20"/>
              </w:rPr>
              <w:t>.</w:t>
            </w:r>
            <w:r w:rsidR="00D44F7B" w:rsidRPr="00D44F7B">
              <w:rPr>
                <w:rFonts w:ascii="Arial" w:hAnsi="Arial" w:cs="Arial"/>
                <w:sz w:val="20"/>
                <w:szCs w:val="20"/>
              </w:rPr>
              <w:t>3</w:t>
            </w:r>
            <w:r w:rsidRPr="00D44F7B">
              <w:rPr>
                <w:rFonts w:ascii="Arial" w:hAnsi="Arial" w:cs="Arial"/>
                <w:sz w:val="20"/>
                <w:szCs w:val="20"/>
              </w:rPr>
              <w:t>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A6836" w:rsidRDefault="007576BC" w:rsidP="007576BC">
            <w:pPr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5B92" w:rsidRPr="00B05B92" w:rsidRDefault="00B05B92" w:rsidP="00EA6836">
            <w:pPr>
              <w:numPr>
                <w:ilvl w:val="0"/>
                <w:numId w:val="13"/>
              </w:numPr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05B92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Dokaz sposobnosti</w:t>
            </w:r>
            <w:r w:rsidRPr="00B05B9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: Izjava s ovjerenim potpisom kod javnog bilježnika, ili drugog nadležnog tijela kojom ponuditelj dokazuje: da gospodarskom subjektu ili osobi ovlaštenoj za zastupanje gospodarskog subjekta nije izrečena pravomoćna osuđujuća presuda za kaznena djela zbog udruživanja u počinjenju kaznenih djela, primanje mita u gospodarskom poslovanju, davanje mita u gospodarskom poslovanju, zloporabu položaja i ovlasti, zloporabu obavljanja dužnosti državne vlasti, protuzakonito posredovanje, primanje mita, davanje mita, prijevaru, računalnu prijevaru, prijevaru u gospodarskom poslovanju ili prikrivanje protuzakonito dobivenog novca, odnosno odgovarajuća kaznena djela prema propisima Republike Hrvatske, uz odgovarajući dokaz o nekažnjavanju zemlje sjedišta ukoliko je ponuditelj registriran izvan Republike Hrvatske. </w:t>
            </w:r>
          </w:p>
          <w:p w:rsidR="00B05B92" w:rsidRPr="00B05B92" w:rsidRDefault="00B05B92" w:rsidP="00EA6836">
            <w:pPr>
              <w:numPr>
                <w:ilvl w:val="0"/>
                <w:numId w:val="2"/>
              </w:numPr>
              <w:tabs>
                <w:tab w:val="left" w:pos="851"/>
                <w:tab w:val="left" w:pos="1134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05B92">
              <w:rPr>
                <w:rFonts w:ascii="Tahoma" w:hAnsi="Tahoma" w:cs="Tahoma"/>
                <w:sz w:val="18"/>
                <w:szCs w:val="18"/>
                <w:lang w:eastAsia="en-US"/>
              </w:rPr>
              <w:t>Dokaz o nekažnjavanju ne smije biti stariji od 30 dana koji prethode</w:t>
            </w:r>
            <w:r w:rsidRPr="00B05B92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datumu poziva na dostavu dokaza.</w:t>
            </w:r>
            <w:r w:rsidRPr="00B05B9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  </w:t>
            </w:r>
          </w:p>
          <w:p w:rsidR="00B05B92" w:rsidRPr="00B05B92" w:rsidRDefault="00B05B92" w:rsidP="00EA6836">
            <w:pPr>
              <w:numPr>
                <w:ilvl w:val="0"/>
                <w:numId w:val="2"/>
              </w:numPr>
              <w:tabs>
                <w:tab w:val="left" w:pos="993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05B92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Izdavatelj dokaza sposobnosti</w:t>
            </w:r>
            <w:r w:rsidRPr="00B05B92">
              <w:rPr>
                <w:rFonts w:ascii="Tahoma" w:hAnsi="Tahoma" w:cs="Tahoma"/>
                <w:sz w:val="18"/>
                <w:szCs w:val="18"/>
                <w:lang w:eastAsia="en-US"/>
              </w:rPr>
              <w:t>: osoba ovlaštena za zastupanje poslovnog subjekta u svoje ime i u ime poslovnog subjekta daje izjavu s ovjerenim potpisom kod javnog bilježnika ili drugog nadležnog tijela svoje zemlje, ukoliko nadležno tijelo zemlje izdaje takav dokument.</w:t>
            </w:r>
          </w:p>
          <w:p w:rsidR="00112042" w:rsidRPr="00EA6836" w:rsidRDefault="00112042" w:rsidP="00112042">
            <w:pPr>
              <w:ind w:left="34" w:hanging="34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D44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</w:t>
            </w:r>
            <w:r w:rsidR="00D44F7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D44F7B">
              <w:rPr>
                <w:rFonts w:ascii="Arial" w:hAnsi="Arial" w:cs="Arial"/>
                <w:sz w:val="20"/>
                <w:szCs w:val="20"/>
              </w:rPr>
              <w:t>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A6836" w:rsidRDefault="007576BC" w:rsidP="007576BC">
            <w:pPr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2042" w:rsidRPr="00EA6836" w:rsidRDefault="00112042" w:rsidP="00112042">
            <w:pPr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b/>
                <w:iCs/>
                <w:sz w:val="18"/>
                <w:szCs w:val="18"/>
              </w:rPr>
              <w:t>Stanje poreznog duga</w:t>
            </w:r>
          </w:p>
          <w:p w:rsidR="00112042" w:rsidRPr="00EA6836" w:rsidRDefault="00112042" w:rsidP="00112042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:rsidR="00B05B92" w:rsidRPr="00B05B92" w:rsidRDefault="00B05B92" w:rsidP="00EA6836">
            <w:pPr>
              <w:numPr>
                <w:ilvl w:val="0"/>
                <w:numId w:val="5"/>
              </w:numPr>
              <w:tabs>
                <w:tab w:val="left" w:pos="993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05B92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Dokaz sposobnosti</w:t>
            </w:r>
            <w:r w:rsidRPr="00B05B92">
              <w:rPr>
                <w:rFonts w:ascii="Tahoma" w:hAnsi="Tahoma" w:cs="Tahoma"/>
                <w:sz w:val="18"/>
                <w:szCs w:val="18"/>
                <w:lang w:eastAsia="en-US"/>
              </w:rPr>
              <w:t>: potvrda Porezne uprave o stanju dugovanja, ili istovrijedni dokument nadležnog tijela zemlje sjedišta ponuditelja.</w:t>
            </w:r>
          </w:p>
          <w:p w:rsidR="00B05B92" w:rsidRPr="00B05B92" w:rsidRDefault="00B05B92" w:rsidP="00EA6836">
            <w:pPr>
              <w:numPr>
                <w:ilvl w:val="0"/>
                <w:numId w:val="5"/>
              </w:numPr>
              <w:tabs>
                <w:tab w:val="left" w:pos="993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05B92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Izdavatelj dokaza sposobnosti</w:t>
            </w:r>
            <w:r w:rsidRPr="00B05B92">
              <w:rPr>
                <w:rFonts w:ascii="Tahoma" w:hAnsi="Tahoma" w:cs="Tahoma"/>
                <w:sz w:val="18"/>
                <w:szCs w:val="18"/>
                <w:lang w:eastAsia="en-US"/>
              </w:rPr>
              <w:t>: Ministarstvo financija – Porezna uprava, to jest odgovarajuće nadležno tijelo zemlje sjedišta ponuditelja</w:t>
            </w:r>
            <w:r w:rsidRPr="00B05B92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te Izvještaj o dobiti i gubitku s ovjerom Porezne uprave ili odgovarajuće financijske institucije ili tijela ukoliko je ponuditelj registriran izvan Republike Hrvatske.</w:t>
            </w:r>
          </w:p>
          <w:p w:rsidR="00B05B92" w:rsidRPr="00B05B92" w:rsidRDefault="00B05B92" w:rsidP="00EA6836">
            <w:pPr>
              <w:numPr>
                <w:ilvl w:val="0"/>
                <w:numId w:val="5"/>
              </w:numPr>
              <w:tabs>
                <w:tab w:val="left" w:pos="993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05B92">
              <w:rPr>
                <w:rFonts w:ascii="Tahoma" w:hAnsi="Tahoma" w:cs="Tahoma"/>
                <w:b/>
                <w:bCs/>
                <w:sz w:val="18"/>
                <w:szCs w:val="18"/>
                <w:lang w:eastAsia="en-US"/>
              </w:rPr>
              <w:t>Financijski pokazatelj dokaza sposobnosti</w:t>
            </w:r>
            <w:r w:rsidRPr="00B05B92">
              <w:rPr>
                <w:rFonts w:ascii="Tahoma" w:hAnsi="Tahoma" w:cs="Tahoma"/>
                <w:sz w:val="18"/>
                <w:szCs w:val="18"/>
                <w:lang w:eastAsia="en-US"/>
              </w:rPr>
              <w:t>: ponuditelj mora dokazati da je ispunio obvezu plaćanja svih dospjelih poreznih obveza i obveza za mirovinsko i zdravstveno osiguranje. Ovaj dokaz ne smije biti stariji od 30 dana koji prethode</w:t>
            </w:r>
            <w:r w:rsidRPr="00B05B92">
              <w:rPr>
                <w:rFonts w:ascii="Tahoma" w:hAnsi="Tahoma" w:cs="Tahoma"/>
                <w:bCs/>
                <w:sz w:val="18"/>
                <w:szCs w:val="18"/>
                <w:lang w:eastAsia="en-US"/>
              </w:rPr>
              <w:t xml:space="preserve"> datumu </w:t>
            </w:r>
            <w:r w:rsidRPr="00B05B92">
              <w:rPr>
                <w:rFonts w:ascii="Tahoma" w:hAnsi="Tahoma" w:cs="Tahoma"/>
                <w:sz w:val="18"/>
                <w:szCs w:val="18"/>
                <w:lang w:eastAsia="en-US"/>
              </w:rPr>
              <w:t>slanja poziva na dostavu dokaza.</w:t>
            </w:r>
          </w:p>
          <w:p w:rsidR="005F3024" w:rsidRPr="00EA6836" w:rsidRDefault="005F3024" w:rsidP="005F3024">
            <w:pPr>
              <w:rPr>
                <w:rFonts w:ascii="Tahoma" w:hAnsi="Tahoma" w:cs="Tahoma"/>
                <w:sz w:val="18"/>
                <w:szCs w:val="18"/>
              </w:rPr>
            </w:pPr>
          </w:p>
          <w:p w:rsidR="00112042" w:rsidRPr="00EA6836" w:rsidRDefault="00B05B92" w:rsidP="0011204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EA6836">
              <w:rPr>
                <w:rFonts w:ascii="Tahoma" w:hAnsi="Tahoma" w:cs="Tahoma"/>
                <w:b/>
                <w:iCs/>
                <w:sz w:val="18"/>
                <w:szCs w:val="18"/>
              </w:rPr>
              <w:t>Financijsko izvješće</w:t>
            </w:r>
            <w:r w:rsidR="005F3024" w:rsidRPr="00EA6836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:rsidR="00112042" w:rsidRPr="00EA6836" w:rsidRDefault="00112042" w:rsidP="00112042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05B92" w:rsidRPr="00EA6836" w:rsidRDefault="00B05B92" w:rsidP="00EA6836">
            <w:pPr>
              <w:pStyle w:val="Odlomakpopisa"/>
              <w:numPr>
                <w:ilvl w:val="0"/>
                <w:numId w:val="5"/>
              </w:numPr>
              <w:tabs>
                <w:tab w:val="left" w:pos="993"/>
              </w:tabs>
              <w:ind w:left="318" w:hanging="284"/>
              <w:contextualSpacing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A6836">
              <w:rPr>
                <w:rFonts w:ascii="Tahoma" w:hAnsi="Tahoma" w:cs="Tahoma"/>
                <w:b/>
                <w:bCs/>
                <w:sz w:val="18"/>
                <w:szCs w:val="18"/>
              </w:rPr>
              <w:t>Dokaz sposobnosti</w:t>
            </w:r>
            <w:r w:rsidRPr="00EA6836">
              <w:rPr>
                <w:rFonts w:ascii="Tahoma" w:hAnsi="Tahoma" w:cs="Tahoma"/>
                <w:bCs/>
                <w:sz w:val="18"/>
                <w:szCs w:val="18"/>
              </w:rPr>
              <w:t>: Obrasci BON 1, BON 2 (ili SOL 2) i  Račun dobiti i gubitka za 2010., 2011., i 2012. financijsku godinu.</w:t>
            </w:r>
          </w:p>
          <w:p w:rsidR="00B05B92" w:rsidRPr="00EA6836" w:rsidRDefault="00D44F7B" w:rsidP="00EA6836">
            <w:pPr>
              <w:numPr>
                <w:ilvl w:val="0"/>
                <w:numId w:val="5"/>
              </w:numPr>
              <w:tabs>
                <w:tab w:val="left" w:pos="851"/>
              </w:tabs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="00B05B92" w:rsidRPr="00EA68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Izdavatelj dokaza sposobnosti: </w:t>
            </w:r>
            <w:r w:rsidR="00B05B92" w:rsidRPr="00EA6836">
              <w:rPr>
                <w:rFonts w:ascii="Tahoma" w:hAnsi="Tahoma" w:cs="Tahoma"/>
                <w:bCs/>
                <w:sz w:val="18"/>
                <w:szCs w:val="18"/>
              </w:rPr>
              <w:t>Financijska agencija (FINA) za BON 1 i BON 2 (ili SOL 2) ili nadležna banka, financijska institucija ili tijelo ako je ponuditelj registriran izvan Republike Hrvatske.</w:t>
            </w:r>
          </w:p>
          <w:p w:rsidR="00112042" w:rsidRPr="00EA6836" w:rsidRDefault="00B05B92" w:rsidP="00EA6836">
            <w:pPr>
              <w:numPr>
                <w:ilvl w:val="0"/>
                <w:numId w:val="5"/>
              </w:numPr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Financijski pokazatelj dokaza sposobnosti: </w:t>
            </w:r>
            <w:r w:rsidRPr="00EA6836">
              <w:rPr>
                <w:rFonts w:ascii="Tahoma" w:hAnsi="Tahoma" w:cs="Tahoma"/>
                <w:bCs/>
                <w:sz w:val="18"/>
                <w:szCs w:val="18"/>
              </w:rPr>
              <w:t>da poslovanje nije bilo u blokadi više od tri uzastopna dana u zadnjih 180 dana te da je u tri posljednje godine prosječni prihod tvrtke bio jednak ili veći od jednog milijuna kuna.</w:t>
            </w:r>
          </w:p>
          <w:p w:rsidR="007576BC" w:rsidRPr="00EA6836" w:rsidRDefault="007576BC" w:rsidP="005F3024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A6836" w:rsidRDefault="007576BC" w:rsidP="007576BC">
            <w:pPr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EA6836" w:rsidRDefault="007576BC" w:rsidP="007576BC">
            <w:pPr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D44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</w:t>
            </w:r>
            <w:r w:rsidR="00D44F7B">
              <w:rPr>
                <w:rFonts w:ascii="Arial" w:hAnsi="Arial" w:cs="Arial"/>
                <w:sz w:val="20"/>
                <w:szCs w:val="20"/>
              </w:rPr>
              <w:t>5</w:t>
            </w:r>
            <w:r w:rsidRPr="00D44F7B">
              <w:rPr>
                <w:rFonts w:ascii="Arial" w:hAnsi="Arial" w:cs="Arial"/>
                <w:sz w:val="20"/>
                <w:szCs w:val="20"/>
              </w:rPr>
              <w:t>. Tehnička i stručna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A6836" w:rsidRDefault="007576BC" w:rsidP="007576BC">
            <w:pPr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7576BC" w:rsidTr="00D81F97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6BC" w:rsidRDefault="007576BC" w:rsidP="00D81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05B92" w:rsidRPr="00B05B92" w:rsidRDefault="00B05B92" w:rsidP="00EA6836">
            <w:pPr>
              <w:numPr>
                <w:ilvl w:val="0"/>
                <w:numId w:val="17"/>
              </w:numPr>
              <w:tabs>
                <w:tab w:val="left" w:pos="993"/>
              </w:tabs>
              <w:spacing w:before="120"/>
              <w:ind w:left="318" w:hanging="318"/>
              <w:jc w:val="both"/>
              <w:rPr>
                <w:rFonts w:ascii="Tahoma" w:hAnsi="Tahoma" w:cs="Tahoma"/>
                <w:b/>
                <w:sz w:val="18"/>
                <w:szCs w:val="18"/>
                <w:lang w:eastAsia="en-US"/>
              </w:rPr>
            </w:pPr>
            <w:r w:rsidRPr="00B05B9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Značajne izvršene usluge i uredno ispunjenje obveza</w:t>
            </w:r>
          </w:p>
          <w:p w:rsidR="00B05B92" w:rsidRPr="00B05B92" w:rsidRDefault="00B05B92" w:rsidP="00EA6836">
            <w:pPr>
              <w:ind w:left="318" w:hanging="3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:rsidR="00B05B92" w:rsidRPr="00B05B92" w:rsidRDefault="00B05B92" w:rsidP="00EA6836">
            <w:pPr>
              <w:ind w:left="34" w:hanging="34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05B92">
              <w:rPr>
                <w:rFonts w:ascii="Tahoma" w:hAnsi="Tahoma" w:cs="Tahoma"/>
                <w:sz w:val="18"/>
                <w:szCs w:val="18"/>
                <w:lang w:eastAsia="en-US"/>
              </w:rPr>
              <w:t xml:space="preserve">Ponuditelj mora zadovoljiti sva </w:t>
            </w:r>
            <w:r w:rsidRPr="00B05B9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četiri </w:t>
            </w:r>
            <w:r w:rsidR="00EA6836" w:rsidRPr="00EA6836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 xml:space="preserve">sljedeća </w:t>
            </w:r>
            <w:r w:rsidRPr="00B05B92">
              <w:rPr>
                <w:rFonts w:ascii="Tahoma" w:hAnsi="Tahoma" w:cs="Tahoma"/>
                <w:b/>
                <w:sz w:val="18"/>
                <w:szCs w:val="18"/>
                <w:lang w:eastAsia="en-US"/>
              </w:rPr>
              <w:t>tehnička uvjeta</w:t>
            </w:r>
          </w:p>
          <w:p w:rsidR="00B05B92" w:rsidRPr="00B05B92" w:rsidRDefault="00B05B92" w:rsidP="00EA6836">
            <w:pPr>
              <w:ind w:left="318" w:hanging="3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:rsidR="00B05B92" w:rsidRPr="00EA6836" w:rsidRDefault="00B05B92" w:rsidP="00EA6836">
            <w:pPr>
              <w:numPr>
                <w:ilvl w:val="0"/>
                <w:numId w:val="16"/>
              </w:numPr>
              <w:tabs>
                <w:tab w:val="left" w:pos="993"/>
              </w:tabs>
              <w:ind w:left="318" w:hanging="3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05B92"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1. tehnički uvjet</w:t>
            </w:r>
          </w:p>
          <w:p w:rsidR="00EA6836" w:rsidRPr="00B05B92" w:rsidRDefault="00EA6836" w:rsidP="00EA6836">
            <w:pPr>
              <w:tabs>
                <w:tab w:val="left" w:pos="993"/>
              </w:tabs>
              <w:ind w:left="318"/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</w:p>
          <w:p w:rsidR="00B05B92" w:rsidRPr="00B05B92" w:rsidRDefault="00B05B92" w:rsidP="00B05B92">
            <w:pPr>
              <w:jc w:val="both"/>
              <w:rPr>
                <w:rFonts w:ascii="Tahoma" w:hAnsi="Tahoma" w:cs="Tahoma"/>
                <w:sz w:val="18"/>
                <w:szCs w:val="18"/>
                <w:lang w:eastAsia="en-US"/>
              </w:rPr>
            </w:pPr>
            <w:r w:rsidRPr="00B05B92">
              <w:rPr>
                <w:rFonts w:ascii="Tahoma" w:hAnsi="Tahoma" w:cs="Tahoma"/>
                <w:sz w:val="18"/>
                <w:szCs w:val="18"/>
              </w:rPr>
              <w:t xml:space="preserve">Imati panel (ispitni uzorak) iste veličine ili veći od minimalne veličine panela navedenog u </w:t>
            </w:r>
            <w:r w:rsidRPr="00B05B92">
              <w:rPr>
                <w:rFonts w:ascii="Tahoma" w:hAnsi="Tahoma" w:cs="Tahoma"/>
                <w:b/>
                <w:sz w:val="18"/>
                <w:szCs w:val="18"/>
              </w:rPr>
              <w:t>Tabeli 1:</w:t>
            </w:r>
          </w:p>
          <w:p w:rsidR="00B05B92" w:rsidRPr="00EA6836" w:rsidRDefault="00CF73E9" w:rsidP="00EA6836">
            <w:pPr>
              <w:pStyle w:val="Odlomakpopisa"/>
              <w:ind w:left="176" w:hanging="142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•</w:t>
            </w:r>
            <w:r>
              <w:rPr>
                <w:rFonts w:ascii="Tahoma" w:hAnsi="Tahoma" w:cs="Tahoma"/>
                <w:sz w:val="18"/>
                <w:szCs w:val="18"/>
              </w:rPr>
              <w:tab/>
            </w:r>
            <w:r w:rsidRPr="00CF73E9">
              <w:rPr>
                <w:rFonts w:ascii="Tahoma" w:hAnsi="Tahoma" w:cs="Tahoma"/>
                <w:b/>
                <w:sz w:val="18"/>
                <w:szCs w:val="18"/>
              </w:rPr>
              <w:t>Dokaz sposobnosti</w:t>
            </w:r>
            <w:r>
              <w:rPr>
                <w:rFonts w:ascii="Tahoma" w:hAnsi="Tahoma" w:cs="Tahoma"/>
                <w:sz w:val="18"/>
                <w:szCs w:val="18"/>
              </w:rPr>
              <w:t>:</w:t>
            </w:r>
            <w:r w:rsidR="00B05B92" w:rsidRPr="00EA6836">
              <w:rPr>
                <w:rFonts w:ascii="Tahoma" w:hAnsi="Tahoma" w:cs="Tahoma"/>
                <w:sz w:val="18"/>
                <w:szCs w:val="18"/>
              </w:rPr>
              <w:t xml:space="preserve">Popis s brojem osoba u panelu u svakoj od gore navedenih zemalja </w:t>
            </w:r>
            <w:r w:rsidR="00B05B92" w:rsidRPr="00D44F7B">
              <w:rPr>
                <w:rFonts w:ascii="Tahoma" w:hAnsi="Tahoma" w:cs="Tahoma"/>
                <w:b/>
                <w:sz w:val="18"/>
                <w:szCs w:val="18"/>
              </w:rPr>
              <w:t>(Prilog 3)</w:t>
            </w:r>
            <w:r w:rsidR="00B05B92" w:rsidRPr="00EA6836">
              <w:rPr>
                <w:rFonts w:ascii="Tahoma" w:hAnsi="Tahoma" w:cs="Tahoma"/>
                <w:sz w:val="18"/>
                <w:szCs w:val="18"/>
              </w:rPr>
              <w:t>.</w:t>
            </w:r>
          </w:p>
          <w:p w:rsidR="00B05B92" w:rsidRPr="00EA6836" w:rsidRDefault="00B05B92" w:rsidP="00EA6836">
            <w:pPr>
              <w:pStyle w:val="Odlomakpopisa"/>
              <w:ind w:left="176" w:hanging="142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</w:r>
            <w:r w:rsidRPr="00CF73E9">
              <w:rPr>
                <w:rFonts w:ascii="Tahoma" w:hAnsi="Tahoma" w:cs="Tahoma"/>
                <w:b/>
                <w:sz w:val="18"/>
                <w:szCs w:val="18"/>
              </w:rPr>
              <w:t>Izdavatelj dokaza sposobnosti</w:t>
            </w:r>
            <w:r w:rsidRPr="00EA6836">
              <w:rPr>
                <w:rFonts w:ascii="Tahoma" w:hAnsi="Tahoma" w:cs="Tahoma"/>
                <w:sz w:val="18"/>
                <w:szCs w:val="18"/>
              </w:rPr>
              <w:t xml:space="preserve">: Ponuditelj mora dokazati ispunjenje ovog uvjeta priloživši fizički dokaz postojanja ovog panela (brošure, komercijalni dokumenti, itd.) </w:t>
            </w:r>
          </w:p>
          <w:p w:rsidR="00B05B92" w:rsidRPr="00EA6836" w:rsidRDefault="00B05B92" w:rsidP="00B05B92">
            <w:pPr>
              <w:pStyle w:val="Odlomakpopisa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EA6836" w:rsidRDefault="00B05B92" w:rsidP="00B05B92">
            <w:pPr>
              <w:numPr>
                <w:ilvl w:val="0"/>
                <w:numId w:val="16"/>
              </w:numPr>
              <w:tabs>
                <w:tab w:val="left" w:pos="993"/>
              </w:tabs>
              <w:ind w:left="318" w:hanging="318"/>
              <w:jc w:val="both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  <w:r w:rsidRPr="00EA6836"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2. tehnički uvjet</w:t>
            </w:r>
          </w:p>
          <w:p w:rsidR="00EA6836" w:rsidRPr="00EA6836" w:rsidRDefault="00EA6836" w:rsidP="00EA6836">
            <w:pPr>
              <w:tabs>
                <w:tab w:val="left" w:pos="993"/>
              </w:tabs>
              <w:ind w:left="318"/>
              <w:jc w:val="both"/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</w:pPr>
          </w:p>
          <w:p w:rsidR="00B05B92" w:rsidRPr="00EA6836" w:rsidRDefault="00B05B92" w:rsidP="00EA6836">
            <w:pPr>
              <w:pStyle w:val="Odlomakpopisa"/>
              <w:ind w:left="3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 xml:space="preserve">Imati u vlasništvu fizičke urede s poslovnim </w:t>
            </w:r>
            <w:proofErr w:type="spellStart"/>
            <w:r w:rsidRPr="00EA6836">
              <w:rPr>
                <w:rFonts w:ascii="Tahoma" w:hAnsi="Tahoma" w:cs="Tahoma"/>
                <w:sz w:val="18"/>
                <w:szCs w:val="18"/>
              </w:rPr>
              <w:t>nastanom</w:t>
            </w:r>
            <w:proofErr w:type="spellEnd"/>
            <w:r w:rsidRPr="00EA6836">
              <w:rPr>
                <w:rFonts w:ascii="Tahoma" w:hAnsi="Tahoma" w:cs="Tahoma"/>
                <w:sz w:val="18"/>
                <w:szCs w:val="18"/>
              </w:rPr>
              <w:t xml:space="preserve"> u sljedećim zemljama: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Njemačka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Austrija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Velika Britanija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Italija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Francuska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Poljska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Rusija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Švedska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Norveška</w:t>
            </w:r>
          </w:p>
          <w:p w:rsidR="00B05B92" w:rsidRPr="00EA6836" w:rsidRDefault="00B05B92" w:rsidP="00B05B92">
            <w:pPr>
              <w:pStyle w:val="Odlomakpopisa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>Dokaz sposobnosti</w:t>
            </w:r>
            <w:r w:rsidRPr="00EA6836">
              <w:rPr>
                <w:rFonts w:ascii="Tahoma" w:hAnsi="Tahoma" w:cs="Tahoma"/>
                <w:sz w:val="18"/>
                <w:szCs w:val="18"/>
              </w:rPr>
              <w:t xml:space="preserve">: Popis zemalja u kojima Ponuditelj ili korporacija kojoj pripada, ima u vlasništvu urede s poslovnim </w:t>
            </w:r>
            <w:proofErr w:type="spellStart"/>
            <w:r w:rsidRPr="00EA6836">
              <w:rPr>
                <w:rFonts w:ascii="Tahoma" w:hAnsi="Tahoma" w:cs="Tahoma"/>
                <w:sz w:val="18"/>
                <w:szCs w:val="18"/>
              </w:rPr>
              <w:t>nastanom</w:t>
            </w:r>
            <w:proofErr w:type="spellEnd"/>
            <w:r w:rsidRPr="00EA6836">
              <w:rPr>
                <w:rFonts w:ascii="Tahoma" w:hAnsi="Tahoma" w:cs="Tahoma"/>
                <w:sz w:val="18"/>
                <w:szCs w:val="18"/>
              </w:rPr>
              <w:t xml:space="preserve"> (</w:t>
            </w:r>
            <w:r w:rsidRPr="00CF73E9">
              <w:rPr>
                <w:rFonts w:ascii="Tahoma" w:hAnsi="Tahoma" w:cs="Tahoma"/>
                <w:b/>
                <w:sz w:val="18"/>
                <w:szCs w:val="18"/>
              </w:rPr>
              <w:t>Prilog 4</w:t>
            </w:r>
            <w:r w:rsidRPr="00EA6836">
              <w:rPr>
                <w:rFonts w:ascii="Tahoma" w:hAnsi="Tahoma" w:cs="Tahoma"/>
                <w:sz w:val="18"/>
                <w:szCs w:val="18"/>
              </w:rPr>
              <w:t>)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>Izdavatelj dokaza sposobnosti</w:t>
            </w:r>
            <w:r w:rsidRPr="00EA6836">
              <w:rPr>
                <w:rFonts w:ascii="Tahoma" w:hAnsi="Tahoma" w:cs="Tahoma"/>
                <w:sz w:val="18"/>
                <w:szCs w:val="18"/>
              </w:rPr>
              <w:t xml:space="preserve">: Ponuditelj mora dostaviti dokumentaciju koja dokazuje da ima u vlasništvu fizičke urede s poslovnim </w:t>
            </w:r>
            <w:proofErr w:type="spellStart"/>
            <w:r w:rsidRPr="00EA6836">
              <w:rPr>
                <w:rFonts w:ascii="Tahoma" w:hAnsi="Tahoma" w:cs="Tahoma"/>
                <w:sz w:val="18"/>
                <w:szCs w:val="18"/>
              </w:rPr>
              <w:t>nastanom</w:t>
            </w:r>
            <w:proofErr w:type="spellEnd"/>
            <w:r w:rsidRPr="00EA6836">
              <w:rPr>
                <w:rFonts w:ascii="Tahoma" w:hAnsi="Tahoma" w:cs="Tahoma"/>
                <w:sz w:val="18"/>
                <w:szCs w:val="18"/>
              </w:rPr>
              <w:t xml:space="preserve"> u gore navedenim zemljama. Ponuditelj također mora ispuniti </w:t>
            </w:r>
            <w:r w:rsidRPr="00CF73E9">
              <w:rPr>
                <w:rFonts w:ascii="Tahoma" w:hAnsi="Tahoma" w:cs="Tahoma"/>
                <w:b/>
                <w:sz w:val="18"/>
                <w:szCs w:val="18"/>
              </w:rPr>
              <w:t>Prilog 4</w:t>
            </w:r>
            <w:r w:rsidRPr="00EA6836">
              <w:rPr>
                <w:rFonts w:ascii="Tahoma" w:hAnsi="Tahoma" w:cs="Tahoma"/>
                <w:sz w:val="18"/>
                <w:szCs w:val="18"/>
              </w:rPr>
              <w:t xml:space="preserve"> i staviti svoj žig.</w:t>
            </w:r>
          </w:p>
          <w:p w:rsidR="00B05B92" w:rsidRPr="00EA6836" w:rsidRDefault="00B05B92" w:rsidP="00B05B92">
            <w:pPr>
              <w:pStyle w:val="Odlomakpopisa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A6836">
              <w:rPr>
                <w:rFonts w:ascii="Tahoma" w:hAnsi="Tahoma" w:cs="Tahoma"/>
                <w:b/>
                <w:sz w:val="18"/>
                <w:szCs w:val="18"/>
              </w:rPr>
              <w:t>c</w:t>
            </w:r>
            <w:r w:rsidRPr="00EA6836"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>)</w:t>
            </w:r>
            <w:r w:rsidRPr="00EA6836">
              <w:rPr>
                <w:rFonts w:ascii="Tahoma" w:hAnsi="Tahoma" w:cs="Tahoma"/>
                <w:b/>
                <w:i/>
                <w:sz w:val="18"/>
                <w:szCs w:val="18"/>
                <w:lang w:eastAsia="en-US"/>
              </w:rPr>
              <w:tab/>
              <w:t>3. tehnički uvjet</w:t>
            </w:r>
          </w:p>
          <w:p w:rsidR="00B05B92" w:rsidRPr="00EA6836" w:rsidRDefault="00B05B92" w:rsidP="00B05B92">
            <w:pPr>
              <w:pStyle w:val="Odlomakpopisa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EA6836" w:rsidRDefault="00B05B92" w:rsidP="00EA6836">
            <w:pPr>
              <w:pStyle w:val="Odlomakpopisa"/>
              <w:ind w:left="3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 xml:space="preserve">Imati barem 5 referenci za istraživanje tržišta provedeno u više zemalja (minimalno 4 EU zemlje) u zadnjih 5 godina. Reference se trebaju odnositi na turističku industriju, a barem jedna od njih za poslove koji su se odvili u Hrvatskoj ili za Hrvatsku. </w:t>
            </w:r>
          </w:p>
          <w:p w:rsidR="00B05B92" w:rsidRPr="00EA6836" w:rsidRDefault="00B05B92" w:rsidP="00B05B92">
            <w:pPr>
              <w:pStyle w:val="Odlomakpopisa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>Dokaz sposobnosti</w:t>
            </w:r>
            <w:r w:rsidRPr="00EA6836">
              <w:rPr>
                <w:rFonts w:ascii="Tahoma" w:hAnsi="Tahoma" w:cs="Tahoma"/>
                <w:sz w:val="18"/>
                <w:szCs w:val="18"/>
              </w:rPr>
              <w:t>: Popis značajnih usluga isporučenih u zadnjih pet godina (</w:t>
            </w:r>
            <w:r w:rsidRPr="00CF73E9">
              <w:rPr>
                <w:rFonts w:ascii="Tahoma" w:hAnsi="Tahoma" w:cs="Tahoma"/>
                <w:b/>
                <w:sz w:val="18"/>
                <w:szCs w:val="18"/>
              </w:rPr>
              <w:t>Prilog 5</w:t>
            </w:r>
            <w:r w:rsidRPr="00EA6836">
              <w:rPr>
                <w:rFonts w:ascii="Tahoma" w:hAnsi="Tahoma" w:cs="Tahoma"/>
                <w:sz w:val="18"/>
                <w:szCs w:val="18"/>
              </w:rPr>
              <w:t>), popraćen dokumentacijom poput certifikata, ugovora, računa ili drugih dokumenata koji dokazuju isporuku tih usluga.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>Izdavatelj dokaza sposobnosti</w:t>
            </w:r>
            <w:r w:rsidRPr="00EA6836">
              <w:rPr>
                <w:rFonts w:ascii="Tahoma" w:hAnsi="Tahoma" w:cs="Tahoma"/>
                <w:sz w:val="18"/>
                <w:szCs w:val="18"/>
              </w:rPr>
              <w:t xml:space="preserve">: Ponuditelj mora dokazati uredno ispunjenje barem pet ugovora koji se odnose na značajne usluge isporučene u zadnjih pet godina, a koje su  istovjetne ili slične predmetu nabave. Ponuditelj također može (nije obvezno) dokazati te činjenice </w:t>
            </w:r>
            <w:r w:rsidRPr="00EA6836">
              <w:rPr>
                <w:rFonts w:ascii="Tahoma" w:hAnsi="Tahoma" w:cs="Tahoma"/>
                <w:sz w:val="18"/>
                <w:szCs w:val="18"/>
              </w:rPr>
              <w:lastRenderedPageBreak/>
              <w:t xml:space="preserve">napisavši traženu informaciju u </w:t>
            </w:r>
            <w:r w:rsidRPr="00CF73E9">
              <w:rPr>
                <w:rFonts w:ascii="Tahoma" w:hAnsi="Tahoma" w:cs="Tahoma"/>
                <w:b/>
                <w:sz w:val="18"/>
                <w:szCs w:val="18"/>
              </w:rPr>
              <w:t>Prilogu 6</w:t>
            </w:r>
            <w:r w:rsidRPr="00EA6836">
              <w:rPr>
                <w:rFonts w:ascii="Tahoma" w:hAnsi="Tahoma" w:cs="Tahoma"/>
                <w:sz w:val="18"/>
                <w:szCs w:val="18"/>
              </w:rPr>
              <w:t>. Tu informaciju treba potpisati Naručite</w:t>
            </w:r>
            <w:r w:rsidR="00EA6836" w:rsidRPr="00EA6836">
              <w:rPr>
                <w:rFonts w:ascii="Tahoma" w:hAnsi="Tahoma" w:cs="Tahoma"/>
                <w:sz w:val="18"/>
                <w:szCs w:val="18"/>
              </w:rPr>
              <w:t>lj posla naveden u informaciji.</w:t>
            </w:r>
            <w:r w:rsidRPr="00EA6836">
              <w:rPr>
                <w:rFonts w:ascii="Tahoma" w:hAnsi="Tahoma" w:cs="Tahoma"/>
                <w:sz w:val="18"/>
                <w:szCs w:val="18"/>
              </w:rPr>
              <w:t> </w:t>
            </w:r>
          </w:p>
          <w:p w:rsidR="00B05B92" w:rsidRPr="00EA6836" w:rsidRDefault="00B05B92" w:rsidP="00B05B92">
            <w:pPr>
              <w:pStyle w:val="Odlomakpopisa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EA6836" w:rsidRDefault="00EA6836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b/>
                <w:i/>
                <w:sz w:val="18"/>
                <w:szCs w:val="18"/>
              </w:rPr>
            </w:pPr>
            <w:r w:rsidRPr="00EA6836">
              <w:rPr>
                <w:rFonts w:ascii="Tahoma" w:hAnsi="Tahoma" w:cs="Tahoma"/>
                <w:b/>
                <w:i/>
                <w:sz w:val="18"/>
                <w:szCs w:val="18"/>
              </w:rPr>
              <w:t>d)</w:t>
            </w:r>
            <w:r w:rsidRPr="00EA6836">
              <w:rPr>
                <w:rFonts w:ascii="Tahoma" w:hAnsi="Tahoma" w:cs="Tahoma"/>
                <w:b/>
                <w:i/>
                <w:sz w:val="18"/>
                <w:szCs w:val="18"/>
              </w:rPr>
              <w:tab/>
              <w:t>4. tehnički uvjet.</w:t>
            </w:r>
          </w:p>
          <w:p w:rsidR="00EA6836" w:rsidRPr="00EA6836" w:rsidRDefault="00EA6836" w:rsidP="00B05B92">
            <w:pPr>
              <w:pStyle w:val="Odlomakpopisa"/>
              <w:ind w:left="318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B05B92" w:rsidRPr="00EA6836" w:rsidRDefault="00B05B92" w:rsidP="00EA6836">
            <w:pPr>
              <w:pStyle w:val="Odlomakpopisa"/>
              <w:ind w:left="3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Imati barem 10 referenci za marketinško istraživanje provedeno u više zemalja u zadnjih 5 godina (minimum 4 zemlje u kojima su se koristile metoda tajnog kupca (</w:t>
            </w:r>
            <w:proofErr w:type="spellStart"/>
            <w:r w:rsidRPr="00EA6836">
              <w:rPr>
                <w:rFonts w:ascii="Tahoma" w:hAnsi="Tahoma" w:cs="Tahoma"/>
                <w:sz w:val="18"/>
                <w:szCs w:val="18"/>
              </w:rPr>
              <w:t>mystery</w:t>
            </w:r>
            <w:proofErr w:type="spellEnd"/>
            <w:r w:rsidRPr="00EA683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A6836">
              <w:rPr>
                <w:rFonts w:ascii="Tahoma" w:hAnsi="Tahoma" w:cs="Tahoma"/>
                <w:sz w:val="18"/>
                <w:szCs w:val="18"/>
              </w:rPr>
              <w:t>shopping</w:t>
            </w:r>
            <w:proofErr w:type="spellEnd"/>
            <w:r w:rsidRPr="00EA6836">
              <w:rPr>
                <w:rFonts w:ascii="Tahoma" w:hAnsi="Tahoma" w:cs="Tahoma"/>
                <w:sz w:val="18"/>
                <w:szCs w:val="18"/>
              </w:rPr>
              <w:t>) i/ ili uvida u korištenje društvenih mreža od strane potrošača (</w:t>
            </w:r>
            <w:proofErr w:type="spellStart"/>
            <w:r w:rsidRPr="00EA6836">
              <w:rPr>
                <w:rFonts w:ascii="Tahoma" w:hAnsi="Tahoma" w:cs="Tahoma"/>
                <w:sz w:val="18"/>
                <w:szCs w:val="18"/>
              </w:rPr>
              <w:t>Social</w:t>
            </w:r>
            <w:proofErr w:type="spellEnd"/>
            <w:r w:rsidRPr="00EA683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A6836">
              <w:rPr>
                <w:rFonts w:ascii="Tahoma" w:hAnsi="Tahoma" w:cs="Tahoma"/>
                <w:sz w:val="18"/>
                <w:szCs w:val="18"/>
              </w:rPr>
              <w:t>Media</w:t>
            </w:r>
            <w:proofErr w:type="spellEnd"/>
            <w:r w:rsidRPr="00EA6836">
              <w:rPr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EA6836">
              <w:rPr>
                <w:rFonts w:ascii="Tahoma" w:hAnsi="Tahoma" w:cs="Tahoma"/>
                <w:sz w:val="18"/>
                <w:szCs w:val="18"/>
              </w:rPr>
              <w:t>Intelligence</w:t>
            </w:r>
            <w:proofErr w:type="spellEnd"/>
            <w:r w:rsidRPr="00EA6836">
              <w:rPr>
                <w:rFonts w:ascii="Tahoma" w:hAnsi="Tahoma" w:cs="Tahoma"/>
                <w:sz w:val="18"/>
                <w:szCs w:val="18"/>
              </w:rPr>
              <w:t>).</w:t>
            </w:r>
          </w:p>
          <w:p w:rsidR="00B05B92" w:rsidRPr="00EA6836" w:rsidRDefault="00B05B92" w:rsidP="00B05B92">
            <w:pPr>
              <w:pStyle w:val="Odlomakpopisa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>Dokaz sposobnosti</w:t>
            </w:r>
            <w:r w:rsidRPr="00EA6836">
              <w:rPr>
                <w:rFonts w:ascii="Tahoma" w:hAnsi="Tahoma" w:cs="Tahoma"/>
                <w:sz w:val="18"/>
                <w:szCs w:val="18"/>
              </w:rPr>
              <w:t>: Popis značajnih usluga isporučenih u zadnjih pet godina (</w:t>
            </w:r>
            <w:r w:rsidRPr="00CF73E9">
              <w:rPr>
                <w:rFonts w:ascii="Tahoma" w:hAnsi="Tahoma" w:cs="Tahoma"/>
                <w:b/>
                <w:sz w:val="18"/>
                <w:szCs w:val="18"/>
              </w:rPr>
              <w:t>Prilog 5</w:t>
            </w:r>
            <w:r w:rsidRPr="00EA6836">
              <w:rPr>
                <w:rFonts w:ascii="Tahoma" w:hAnsi="Tahoma" w:cs="Tahoma"/>
                <w:sz w:val="18"/>
                <w:szCs w:val="18"/>
              </w:rPr>
              <w:t xml:space="preserve">) popraćen dokumentacijom poput certifikata, ugovora, računa ili drugih </w:t>
            </w:r>
            <w:proofErr w:type="spellStart"/>
            <w:r w:rsidRPr="00EA6836">
              <w:rPr>
                <w:rFonts w:ascii="Tahoma" w:hAnsi="Tahoma" w:cs="Tahoma"/>
                <w:sz w:val="18"/>
                <w:szCs w:val="18"/>
              </w:rPr>
              <w:t>dokumentata</w:t>
            </w:r>
            <w:proofErr w:type="spellEnd"/>
            <w:r w:rsidRPr="00EA6836">
              <w:rPr>
                <w:rFonts w:ascii="Tahoma" w:hAnsi="Tahoma" w:cs="Tahoma"/>
                <w:sz w:val="18"/>
                <w:szCs w:val="18"/>
              </w:rPr>
              <w:t xml:space="preserve"> koji dokazuju isporuku tih usluga.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>Izdavatelj dokaza sposobnosti</w:t>
            </w:r>
            <w:r w:rsidRPr="00EA6836">
              <w:rPr>
                <w:rFonts w:ascii="Tahoma" w:hAnsi="Tahoma" w:cs="Tahoma"/>
                <w:sz w:val="18"/>
                <w:szCs w:val="18"/>
              </w:rPr>
              <w:t xml:space="preserve">: Ponuditelj mora dokazati uredno ispunjenje barem deset ugovora koji se odnose na značajne usluge isporučene u zadnjih pet godina, a koje su  istovjetne ili slične predmetu nabave. Ponuditelj također može (nije obvezno) dokazati te činjenice napisavši traženu informaciju u </w:t>
            </w:r>
            <w:r w:rsidRPr="00CF73E9">
              <w:rPr>
                <w:rFonts w:ascii="Tahoma" w:hAnsi="Tahoma" w:cs="Tahoma"/>
                <w:b/>
                <w:sz w:val="18"/>
                <w:szCs w:val="18"/>
              </w:rPr>
              <w:t>Prilogu 6</w:t>
            </w:r>
            <w:r w:rsidRPr="00EA6836">
              <w:rPr>
                <w:rFonts w:ascii="Tahoma" w:hAnsi="Tahoma" w:cs="Tahoma"/>
                <w:sz w:val="18"/>
                <w:szCs w:val="18"/>
              </w:rPr>
              <w:t>. Predmetnu informaciju treba potpisati Naručitelj posla naveden kao referenca.</w:t>
            </w:r>
          </w:p>
          <w:p w:rsidR="00EA6836" w:rsidRPr="00EA6836" w:rsidRDefault="00EA6836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EA6836">
              <w:rPr>
                <w:rFonts w:ascii="Tahoma" w:hAnsi="Tahoma" w:cs="Tahoma"/>
                <w:b/>
                <w:sz w:val="18"/>
                <w:szCs w:val="18"/>
              </w:rPr>
              <w:t>II.</w:t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ab/>
              <w:t>Planirana metodologija, izlazni rezultati, provedbeni plan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>Dokaz sposobnosti</w:t>
            </w:r>
            <w:r w:rsidRPr="00EA6836">
              <w:rPr>
                <w:rFonts w:ascii="Tahoma" w:hAnsi="Tahoma" w:cs="Tahoma"/>
                <w:sz w:val="18"/>
                <w:szCs w:val="18"/>
              </w:rPr>
              <w:t>: Od Ponuditelja se traži da dostavi kratki opis planirane metodologije, sadržaj rada i provedbeni plan realizacije usluga i zatraženih zadataka koje treba obaviti.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>Izdavatelj dokaza sposobnosti</w:t>
            </w:r>
            <w:r w:rsidRPr="00EA6836">
              <w:rPr>
                <w:rFonts w:ascii="Tahoma" w:hAnsi="Tahoma" w:cs="Tahoma"/>
                <w:sz w:val="18"/>
                <w:szCs w:val="18"/>
              </w:rPr>
              <w:t>: Ponuditelj mora ukratko objasniti predloženu metodologiju na način da Naručitelj ima jasnu predodžbu metodologije koja će se koristiti u postizanju ciljeva.</w:t>
            </w:r>
          </w:p>
          <w:p w:rsidR="00B05B92" w:rsidRPr="00EA6836" w:rsidRDefault="00B05B92" w:rsidP="00EA6836">
            <w:pPr>
              <w:pStyle w:val="Odlomakpopisa"/>
              <w:ind w:left="318" w:hanging="284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>Vrijednosni pokazatelj dokaza</w:t>
            </w:r>
            <w:r w:rsidRPr="00EA6836">
              <w:rPr>
                <w:rFonts w:ascii="Tahoma" w:hAnsi="Tahoma" w:cs="Tahoma"/>
                <w:sz w:val="18"/>
                <w:szCs w:val="18"/>
              </w:rPr>
              <w:t xml:space="preserve">: Pokazatelj mora na propisanim obrascima u </w:t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>Prilogu 7</w:t>
            </w:r>
            <w:r w:rsidRPr="00EA6836">
              <w:rPr>
                <w:rFonts w:ascii="Tahoma" w:hAnsi="Tahoma" w:cs="Tahoma"/>
                <w:sz w:val="18"/>
                <w:szCs w:val="18"/>
              </w:rPr>
              <w:t xml:space="preserve"> od </w:t>
            </w:r>
            <w:r w:rsidRPr="00EA6836">
              <w:rPr>
                <w:rFonts w:ascii="Tahoma" w:hAnsi="Tahoma" w:cs="Tahoma"/>
                <w:b/>
                <w:sz w:val="18"/>
                <w:szCs w:val="18"/>
              </w:rPr>
              <w:t>7a do 7f</w:t>
            </w:r>
            <w:r w:rsidRPr="00EA6836">
              <w:rPr>
                <w:rFonts w:ascii="Tahoma" w:hAnsi="Tahoma" w:cs="Tahoma"/>
                <w:sz w:val="18"/>
                <w:szCs w:val="18"/>
              </w:rPr>
              <w:t>, za svaki zadatak od 1 do 6, navesti i definirati sljedeće:</w:t>
            </w:r>
          </w:p>
          <w:p w:rsidR="00B05B92" w:rsidRPr="00EA6836" w:rsidRDefault="00B05B92" w:rsidP="00EA6836">
            <w:pPr>
              <w:pStyle w:val="Odlomakpopisa"/>
              <w:ind w:left="743" w:hanging="425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Pristup i metodologiju za provedbu predloženih zadataka</w:t>
            </w:r>
          </w:p>
          <w:p w:rsidR="00B05B92" w:rsidRPr="00EA6836" w:rsidRDefault="00B05B92" w:rsidP="00EA6836">
            <w:pPr>
              <w:pStyle w:val="Odlomakpopisa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Izlazni rezultat za isporučiti</w:t>
            </w:r>
          </w:p>
          <w:p w:rsidR="007576BC" w:rsidRPr="00EA6836" w:rsidRDefault="00B05B92" w:rsidP="00EA6836">
            <w:pPr>
              <w:pStyle w:val="Odlomakpopisa"/>
              <w:ind w:left="318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EA6836">
              <w:rPr>
                <w:rFonts w:ascii="Tahoma" w:hAnsi="Tahoma" w:cs="Tahoma"/>
                <w:sz w:val="18"/>
                <w:szCs w:val="18"/>
              </w:rPr>
              <w:t>•</w:t>
            </w:r>
            <w:r w:rsidRPr="00EA6836">
              <w:rPr>
                <w:rFonts w:ascii="Tahoma" w:hAnsi="Tahoma" w:cs="Tahoma"/>
                <w:sz w:val="18"/>
                <w:szCs w:val="18"/>
              </w:rPr>
              <w:tab/>
              <w:t>Raspored svih predloženih aktivnosti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III.3.1. Izvršenje usluge je ograničeno na 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89" type="#_x0000_t75" style="width:52.8pt;height:18pt" o:ole="">
                  <v:imagedata r:id="rId34" o:title=""/>
                </v:shape>
                <w:control r:id="rId35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1" type="#_x0000_t75" style="width:52.8pt;height:18pt" o:ole="">
                  <v:imagedata r:id="rId36" o:title=""/>
                </v:shape>
                <w:control r:id="rId37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3" type="#_x0000_t75" style="width:52.8pt;height:18pt" o:ole="">
                  <v:imagedata r:id="rId38" o:title=""/>
                </v:shape>
                <w:control r:id="rId39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095" type="#_x0000_t75" style="width:52.8pt;height:18pt" o:ole="">
                  <v:imagedata r:id="rId40" o:title=""/>
                </v:shape>
                <w:control r:id="rId41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8A2430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5" type="#_x0000_t75" style="width:112.2pt;height:15.6pt" o:ole="">
                  <v:imagedata r:id="rId42" o:title=""/>
                </v:shape>
                <w:control r:id="rId43" w:name="CheckBox14131" w:shapeid="_x0000_i110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A2430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6" type="#_x0000_t75" style="width:178.8pt;height:15.6pt" o:ole="">
                  <v:imagedata r:id="rId44" o:title=""/>
                </v:shape>
                <w:control r:id="rId45" w:name="CheckBox1413" w:shapeid="_x0000_i1106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D44F7B" w:rsidP="008C774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77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8C774D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44F7B" w:rsidP="00D44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C774D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D44F7B" w:rsidP="00D44F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B85C5B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85C5B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85C5B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B85C5B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FE4A9D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  <w:r w:rsidR="00CF73E9">
              <w:rPr>
                <w:rFonts w:ascii="Arial" w:hAnsi="Arial" w:cs="Arial"/>
                <w:b/>
                <w:sz w:val="20"/>
                <w:szCs w:val="20"/>
              </w:rPr>
              <w:t xml:space="preserve"> ILI ENGLESKI</w:t>
            </w:r>
            <w:bookmarkStart w:id="0" w:name="_GoBack"/>
            <w:bookmarkEnd w:id="0"/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3D2807">
              <w:rPr>
                <w:rFonts w:ascii="Arial" w:hAnsi="Arial" w:cs="Arial"/>
                <w:b/>
                <w:sz w:val="20"/>
                <w:szCs w:val="20"/>
              </w:rPr>
              <w:t>60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- presliku izvatka iz sudskog registra ukoliko otvaranju prisustvuje osoba koja je u izvatku 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1" type="#_x0000_t75" style="width:52.8pt;height:18pt" o:ole="">
                  <v:imagedata r:id="rId46" o:title=""/>
                </v:shape>
                <w:control r:id="rId47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8A2430" w:rsidRPr="00F45398">
              <w:rPr>
                <w:rFonts w:ascii="Arial" w:hAnsi="Arial" w:cs="Arial"/>
                <w:sz w:val="16"/>
                <w:szCs w:val="16"/>
              </w:rPr>
              <w:object w:dxaOrig="1440" w:dyaOrig="1440">
                <v:shape id="_x0000_i1103" type="#_x0000_t75" style="width:52.8pt;height:18pt" o:ole="">
                  <v:imagedata r:id="rId48" o:title=""/>
                </v:shape>
                <w:control r:id="rId49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8C774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br w:type="page"/>
            </w:r>
            <w:r w:rsidR="008C774D"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51E0A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851E0A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1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2"/>
      <w:footerReference w:type="default" r:id="rId5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E0A" w:rsidRDefault="00851E0A" w:rsidP="00A53180">
      <w:r>
        <w:separator/>
      </w:r>
    </w:p>
  </w:endnote>
  <w:endnote w:type="continuationSeparator" w:id="0">
    <w:p w:rsidR="00851E0A" w:rsidRDefault="00851E0A" w:rsidP="00A5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0A" w:rsidRDefault="00851E0A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851E0A" w:rsidRDefault="00851E0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E0A" w:rsidRDefault="00851E0A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CF73E9">
      <w:rPr>
        <w:rStyle w:val="Brojstranice"/>
        <w:noProof/>
      </w:rPr>
      <w:t>7</w:t>
    </w:r>
    <w:r>
      <w:rPr>
        <w:rStyle w:val="Brojstranice"/>
      </w:rPr>
      <w:fldChar w:fldCharType="end"/>
    </w:r>
  </w:p>
  <w:p w:rsidR="00851E0A" w:rsidRDefault="00851E0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E0A" w:rsidRDefault="00851E0A" w:rsidP="00A53180">
      <w:r>
        <w:separator/>
      </w:r>
    </w:p>
  </w:footnote>
  <w:footnote w:type="continuationSeparator" w:id="0">
    <w:p w:rsidR="00851E0A" w:rsidRDefault="00851E0A" w:rsidP="00A53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40298"/>
    <w:multiLevelType w:val="hybridMultilevel"/>
    <w:tmpl w:val="D3C83302"/>
    <w:lvl w:ilvl="0" w:tplc="041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153547DE"/>
    <w:multiLevelType w:val="hybridMultilevel"/>
    <w:tmpl w:val="232A55E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9D37BD"/>
    <w:multiLevelType w:val="hybridMultilevel"/>
    <w:tmpl w:val="4BFEC1C4"/>
    <w:lvl w:ilvl="0" w:tplc="1708DDB2">
      <w:numFmt w:val="bullet"/>
      <w:lvlText w:val="-"/>
      <w:lvlJc w:val="left"/>
      <w:pPr>
        <w:ind w:left="72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5213FB"/>
    <w:multiLevelType w:val="hybridMultilevel"/>
    <w:tmpl w:val="96C22816"/>
    <w:lvl w:ilvl="0" w:tplc="1708DDB2">
      <w:numFmt w:val="bullet"/>
      <w:lvlText w:val="-"/>
      <w:lvlJc w:val="left"/>
      <w:pPr>
        <w:ind w:left="754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DCE7E2A"/>
    <w:multiLevelType w:val="hybridMultilevel"/>
    <w:tmpl w:val="E0CA552C"/>
    <w:lvl w:ilvl="0" w:tplc="8A8A5CC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8950DE"/>
    <w:multiLevelType w:val="hybridMultilevel"/>
    <w:tmpl w:val="1A38586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41580296"/>
    <w:multiLevelType w:val="hybridMultilevel"/>
    <w:tmpl w:val="A614CD1E"/>
    <w:lvl w:ilvl="0" w:tplc="1708DDB2">
      <w:numFmt w:val="bullet"/>
      <w:lvlText w:val="-"/>
      <w:lvlJc w:val="left"/>
      <w:pPr>
        <w:ind w:left="754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4AD178D1"/>
    <w:multiLevelType w:val="hybridMultilevel"/>
    <w:tmpl w:val="93A833F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502ED5"/>
    <w:multiLevelType w:val="hybridMultilevel"/>
    <w:tmpl w:val="9EB036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6B3E7626"/>
    <w:multiLevelType w:val="hybridMultilevel"/>
    <w:tmpl w:val="C4FEC756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AC7B58"/>
    <w:multiLevelType w:val="hybridMultilevel"/>
    <w:tmpl w:val="40F2144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6335254"/>
    <w:multiLevelType w:val="hybridMultilevel"/>
    <w:tmpl w:val="7764B424"/>
    <w:lvl w:ilvl="0" w:tplc="3BFCACA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572C14"/>
    <w:multiLevelType w:val="hybridMultilevel"/>
    <w:tmpl w:val="6186DBAE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16"/>
        <w:szCs w:val="16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7D8C331D"/>
    <w:multiLevelType w:val="hybridMultilevel"/>
    <w:tmpl w:val="80FA8B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9A417A"/>
    <w:multiLevelType w:val="hybridMultilevel"/>
    <w:tmpl w:val="5380E45E"/>
    <w:lvl w:ilvl="0" w:tplc="BFF491A4">
      <w:start w:val="1"/>
      <w:numFmt w:val="bullet"/>
      <w:lvlText w:val="•"/>
      <w:lvlJc w:val="left"/>
      <w:pPr>
        <w:tabs>
          <w:tab w:val="num" w:pos="700"/>
        </w:tabs>
        <w:ind w:left="680" w:hanging="340"/>
      </w:pPr>
      <w:rPr>
        <w:rFonts w:ascii="Tahoma" w:hAnsi="Tahoma" w:cs="Tahoma" w:hint="default"/>
        <w:b w:val="0"/>
        <w:bCs w:val="0"/>
        <w:i w:val="0"/>
        <w:iCs w:val="0"/>
        <w:sz w:val="24"/>
        <w:szCs w:val="24"/>
      </w:rPr>
    </w:lvl>
    <w:lvl w:ilvl="1" w:tplc="041A0003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cs="Wingdings" w:hint="default"/>
      </w:rPr>
    </w:lvl>
  </w:abstractNum>
  <w:abstractNum w:abstractNumId="15">
    <w:nsid w:val="7EA0187E"/>
    <w:multiLevelType w:val="hybridMultilevel"/>
    <w:tmpl w:val="C49C46EE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FD85619"/>
    <w:multiLevelType w:val="hybridMultilevel"/>
    <w:tmpl w:val="906E5A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5"/>
  </w:num>
  <w:num w:numId="9">
    <w:abstractNumId w:val="3"/>
  </w:num>
  <w:num w:numId="10">
    <w:abstractNumId w:val="0"/>
  </w:num>
  <w:num w:numId="11">
    <w:abstractNumId w:val="6"/>
  </w:num>
  <w:num w:numId="12">
    <w:abstractNumId w:val="12"/>
  </w:num>
  <w:num w:numId="13">
    <w:abstractNumId w:val="13"/>
  </w:num>
  <w:num w:numId="14">
    <w:abstractNumId w:val="16"/>
  </w:num>
  <w:num w:numId="15">
    <w:abstractNumId w:val="14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BC"/>
    <w:rsid w:val="0004473D"/>
    <w:rsid w:val="0005122B"/>
    <w:rsid w:val="00112042"/>
    <w:rsid w:val="00207348"/>
    <w:rsid w:val="0025337E"/>
    <w:rsid w:val="003624B1"/>
    <w:rsid w:val="0036370A"/>
    <w:rsid w:val="003A1E83"/>
    <w:rsid w:val="003B0240"/>
    <w:rsid w:val="00427C00"/>
    <w:rsid w:val="00487D06"/>
    <w:rsid w:val="005167C0"/>
    <w:rsid w:val="005D6AD7"/>
    <w:rsid w:val="005F3024"/>
    <w:rsid w:val="00610B8B"/>
    <w:rsid w:val="00613270"/>
    <w:rsid w:val="00670014"/>
    <w:rsid w:val="007576BC"/>
    <w:rsid w:val="00817220"/>
    <w:rsid w:val="00851E0A"/>
    <w:rsid w:val="008A2430"/>
    <w:rsid w:val="008C774D"/>
    <w:rsid w:val="00955F1A"/>
    <w:rsid w:val="009F776B"/>
    <w:rsid w:val="00A27853"/>
    <w:rsid w:val="00A53180"/>
    <w:rsid w:val="00B05B92"/>
    <w:rsid w:val="00B85317"/>
    <w:rsid w:val="00B85C5B"/>
    <w:rsid w:val="00C4593B"/>
    <w:rsid w:val="00CF73E9"/>
    <w:rsid w:val="00D03D5F"/>
    <w:rsid w:val="00D44F7B"/>
    <w:rsid w:val="00D81F97"/>
    <w:rsid w:val="00DB0F4D"/>
    <w:rsid w:val="00EA6836"/>
    <w:rsid w:val="00F01413"/>
    <w:rsid w:val="00FC0806"/>
    <w:rsid w:val="00FE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  <w:style w:type="paragraph" w:styleId="Odlomakpopisa">
    <w:name w:val="List Paragraph"/>
    <w:basedOn w:val="Normal"/>
    <w:uiPriority w:val="34"/>
    <w:qFormat/>
    <w:rsid w:val="005F30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  <w:style w:type="paragraph" w:styleId="Odlomakpopisa">
    <w:name w:val="List Paragraph"/>
    <w:basedOn w:val="Normal"/>
    <w:uiPriority w:val="34"/>
    <w:qFormat/>
    <w:rsid w:val="005F3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control" Target="activeX/activeX19.xml"/><Relationship Id="rId50" Type="http://schemas.openxmlformats.org/officeDocument/2006/relationships/hyperlink" Target="http://www.croatia.hr/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2.xml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control" Target="activeX/activeX14.xml"/><Relationship Id="rId40" Type="http://schemas.openxmlformats.org/officeDocument/2006/relationships/image" Target="media/image16.wmf"/><Relationship Id="rId45" Type="http://schemas.openxmlformats.org/officeDocument/2006/relationships/control" Target="activeX/activeX18.xm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1.xml"/><Relationship Id="rId44" Type="http://schemas.openxmlformats.org/officeDocument/2006/relationships/image" Target="media/image18.wmf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oatia.hr/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9.xml"/><Relationship Id="rId30" Type="http://schemas.openxmlformats.org/officeDocument/2006/relationships/image" Target="media/image11.wmf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image" Target="media/image20.wmf"/><Relationship Id="rId8" Type="http://schemas.openxmlformats.org/officeDocument/2006/relationships/hyperlink" Target="http://www.croatia.hr/" TargetMode="External"/><Relationship Id="rId51" Type="http://schemas.openxmlformats.org/officeDocument/2006/relationships/hyperlink" Target="http://www.croatia.hr/" TargetMode="External"/><Relationship Id="rId3" Type="http://schemas.microsoft.com/office/2007/relationships/stylesWithEffects" Target="stylesWithEffect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7</Pages>
  <Words>2235</Words>
  <Characters>12746</Characters>
  <Application>Microsoft Office Word</Application>
  <DocSecurity>0</DocSecurity>
  <Lines>106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Ante Žarković</cp:lastModifiedBy>
  <cp:revision>3</cp:revision>
  <dcterms:created xsi:type="dcterms:W3CDTF">2010-04-07T09:38:00Z</dcterms:created>
  <dcterms:modified xsi:type="dcterms:W3CDTF">2013-07-26T09:43:00Z</dcterms:modified>
</cp:coreProperties>
</file>