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A6E" w:rsidRDefault="00C64A6E" w:rsidP="00C64A6E">
      <w:pPr>
        <w:spacing w:after="0" w:line="240" w:lineRule="auto"/>
        <w:jc w:val="both"/>
        <w:rPr>
          <w:rFonts w:ascii="Tahoma" w:eastAsia="SimSun" w:hAnsi="Tahoma" w:cs="Tahoma"/>
          <w:iCs/>
          <w:lang w:eastAsia="zh-CN"/>
        </w:rPr>
      </w:pPr>
    </w:p>
    <w:p w:rsidR="00C64A6E" w:rsidRDefault="00C64A6E" w:rsidP="00C64A6E">
      <w:pPr>
        <w:spacing w:after="0" w:line="240" w:lineRule="auto"/>
        <w:jc w:val="both"/>
        <w:rPr>
          <w:rFonts w:ascii="Tahoma" w:eastAsia="SimSun" w:hAnsi="Tahoma" w:cs="Tahoma"/>
          <w:iCs/>
          <w:lang w:eastAsia="zh-CN"/>
        </w:rPr>
      </w:pPr>
    </w:p>
    <w:p w:rsidR="00C64A6E" w:rsidRPr="00C64A6E" w:rsidRDefault="00C64A6E" w:rsidP="00C64A6E">
      <w:pPr>
        <w:spacing w:after="0" w:line="240" w:lineRule="auto"/>
        <w:jc w:val="both"/>
        <w:rPr>
          <w:rFonts w:ascii="Tahoma" w:eastAsia="SimSun" w:hAnsi="Tahoma" w:cs="Tahoma"/>
          <w:iCs/>
          <w:lang w:eastAsia="zh-CN"/>
        </w:rPr>
      </w:pPr>
      <w:r w:rsidRPr="00C64A6E">
        <w:rPr>
          <w:rFonts w:ascii="Tahoma" w:eastAsia="SimSun" w:hAnsi="Tahoma" w:cs="Tahoma"/>
          <w:iCs/>
          <w:lang w:eastAsia="zh-CN"/>
        </w:rPr>
        <w:t>Temeljem članka 54. točaka 8. i 16. Zakona o turističkim zajednicama i promicanju hrvatskog turizma (NN 152/08) i članka 7. točaka 8. i 16. Statuta Hrvatske turističke zajednice (NN 034/12,), Turističko vijeće Hrvatske turističke zajednice na 41. sjednici održanoj 25. veljače 2015. godine donijelo je sljedeća</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spacing w:after="0" w:line="240" w:lineRule="auto"/>
        <w:ind w:left="-180" w:firstLine="180"/>
        <w:jc w:val="center"/>
        <w:rPr>
          <w:rFonts w:ascii="Tahoma" w:eastAsia="SimSun" w:hAnsi="Tahoma" w:cs="Tahoma"/>
          <w:b/>
          <w:lang w:eastAsia="zh-CN"/>
        </w:rPr>
      </w:pPr>
      <w:r w:rsidRPr="00C64A6E">
        <w:rPr>
          <w:rFonts w:ascii="Tahoma" w:eastAsia="SimSun" w:hAnsi="Tahoma" w:cs="Tahoma"/>
          <w:b/>
          <w:lang w:eastAsia="zh-CN"/>
        </w:rPr>
        <w:t xml:space="preserve">PRAVILA ZA DODJELU OZNAKE „PPS DESTINACIJA“ </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numPr>
          <w:ilvl w:val="0"/>
          <w:numId w:val="10"/>
        </w:numPr>
        <w:spacing w:after="0" w:line="240" w:lineRule="auto"/>
        <w:jc w:val="center"/>
        <w:rPr>
          <w:rFonts w:ascii="Tahoma" w:eastAsia="SimSun" w:hAnsi="Tahoma" w:cs="Tahoma"/>
          <w:b/>
          <w:lang w:eastAsia="zh-CN"/>
        </w:rPr>
      </w:pPr>
      <w:r w:rsidRPr="00C64A6E">
        <w:rPr>
          <w:rFonts w:ascii="Tahoma" w:eastAsia="SimSun" w:hAnsi="Tahoma" w:cs="Tahoma"/>
          <w:b/>
          <w:lang w:eastAsia="zh-CN"/>
        </w:rPr>
        <w:t>OPĆE ODREDBE</w:t>
      </w:r>
    </w:p>
    <w:p w:rsidR="00C64A6E" w:rsidRPr="00C64A6E" w:rsidRDefault="00C64A6E" w:rsidP="00C64A6E">
      <w:pPr>
        <w:spacing w:after="0" w:line="240" w:lineRule="auto"/>
        <w:ind w:left="1080"/>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1.</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numPr>
          <w:ilvl w:val="0"/>
          <w:numId w:val="22"/>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Ovim Pravilima utvrđuju se uvjeti za dodjelu oznake „PPS destinacija“, postupak kandidiranja i način dodjele oznake „PPS destinacija“, prava i obveze nositelja oznake „PPS destinacija“, te nadzor nad ispunjavanjem uvjeta i izvršavanjem obveza nositelja oznake „PPS destinacija“. </w:t>
      </w:r>
      <w:bookmarkStart w:id="0" w:name="_GoBack"/>
      <w:bookmarkEnd w:id="0"/>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numPr>
          <w:ilvl w:val="0"/>
          <w:numId w:val="22"/>
        </w:numPr>
        <w:spacing w:after="0" w:line="240" w:lineRule="auto"/>
        <w:jc w:val="both"/>
        <w:rPr>
          <w:rFonts w:ascii="Tahoma" w:eastAsia="Times New Roman" w:hAnsi="Tahoma" w:cs="Tahoma"/>
          <w:lang w:eastAsia="hr-HR"/>
        </w:rPr>
      </w:pPr>
      <w:r w:rsidRPr="00C64A6E">
        <w:rPr>
          <w:rFonts w:ascii="Tahoma" w:eastAsia="Times New Roman" w:hAnsi="Tahoma" w:cs="Tahoma"/>
          <w:lang w:eastAsia="hr-HR"/>
        </w:rPr>
        <w:t xml:space="preserve"> Oznaka „PPS destinacija“ dodjeljuje se s ciljem poticanja razvoja atraktivne i konkurentne destinacijske ponude s dodanom vrijednošću u razdoblju pred i posezone (dalje u tekstu: PPS razdoblje), te uspješne tržišne komunikacije koja može pridonijeti boljoj vidljivosti i vrijednosnoj percepciji Hrvatske kao destinacije koja ima atraktivnu ponudu u PPS razdoblju.</w:t>
      </w:r>
    </w:p>
    <w:p w:rsidR="00BB7275" w:rsidRDefault="00BB7275"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2.</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line="240" w:lineRule="auto"/>
        <w:jc w:val="both"/>
        <w:rPr>
          <w:rFonts w:ascii="Tahoma" w:eastAsia="Times New Roman" w:hAnsi="Tahoma" w:cs="Tahoma"/>
          <w:lang w:eastAsia="hr-HR"/>
        </w:rPr>
      </w:pPr>
      <w:r w:rsidRPr="00C64A6E">
        <w:rPr>
          <w:rFonts w:ascii="Tahoma" w:eastAsia="Times New Roman" w:hAnsi="Tahoma" w:cs="Tahoma"/>
          <w:lang w:eastAsia="hr-HR"/>
        </w:rPr>
        <w:t>Dodjelu oznake „PPS destinacija“ iz članka 1. ovih Pravila, kao i nadzor nad ispunjavanjem uvjeta i izvršavanjem obveza destinacije nositelja oznake „PPS destinacija“ provodi Hrvatska turistička zajednica (dalje u tekstu: HTZ).</w:t>
      </w: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3.</w:t>
      </w:r>
    </w:p>
    <w:p w:rsidR="00C64A6E" w:rsidRPr="00C64A6E" w:rsidRDefault="00C64A6E" w:rsidP="00C64A6E">
      <w:pPr>
        <w:spacing w:after="0" w:line="240" w:lineRule="auto"/>
        <w:jc w:val="both"/>
        <w:rPr>
          <w:rFonts w:ascii="Tahoma" w:eastAsia="SimSun" w:hAnsi="Tahoma" w:cs="Tahoma"/>
          <w:lang w:eastAsia="zh-CN"/>
        </w:rPr>
      </w:pPr>
    </w:p>
    <w:p w:rsidR="00C64A6E" w:rsidRPr="006E604A" w:rsidRDefault="00C64A6E" w:rsidP="00C64A6E">
      <w:pPr>
        <w:numPr>
          <w:ilvl w:val="0"/>
          <w:numId w:val="17"/>
        </w:numPr>
        <w:spacing w:after="0" w:line="240" w:lineRule="auto"/>
        <w:jc w:val="both"/>
        <w:rPr>
          <w:rFonts w:ascii="Tahoma" w:eastAsia="Times New Roman" w:hAnsi="Tahoma" w:cs="Tahoma"/>
          <w:lang w:eastAsia="hr-HR"/>
        </w:rPr>
      </w:pPr>
      <w:r w:rsidRPr="00C64A6E">
        <w:rPr>
          <w:rFonts w:ascii="Tahoma" w:eastAsia="Times New Roman" w:hAnsi="Tahoma" w:cs="Tahoma"/>
          <w:lang w:eastAsia="hr-HR"/>
        </w:rPr>
        <w:t>U smislu ovih Pravila, destinacijom se smatra:</w:t>
      </w:r>
    </w:p>
    <w:p w:rsidR="00C64A6E" w:rsidRPr="00C64A6E" w:rsidRDefault="00C64A6E" w:rsidP="00C64A6E">
      <w:pPr>
        <w:numPr>
          <w:ilvl w:val="0"/>
          <w:numId w:val="18"/>
        </w:numPr>
        <w:spacing w:after="0" w:line="240" w:lineRule="auto"/>
        <w:jc w:val="both"/>
        <w:rPr>
          <w:rFonts w:ascii="Tahoma" w:eastAsia="Times New Roman" w:hAnsi="Tahoma" w:cs="Tahoma"/>
          <w:lang w:eastAsia="hr-HR"/>
        </w:rPr>
      </w:pPr>
      <w:r w:rsidRPr="00C64A6E">
        <w:rPr>
          <w:rFonts w:ascii="Tahoma" w:eastAsia="Times New Roman" w:hAnsi="Tahoma" w:cs="Tahoma"/>
          <w:lang w:eastAsia="hr-HR"/>
        </w:rPr>
        <w:t xml:space="preserve">područje na kontinentu, obali ili otoku koje uključuje najmanje tri ili više općina/gradova koje na svom području imaju barem jedno turističko mjesto razvrstano u turistički razred A, B ili C, sukladno </w:t>
      </w:r>
      <w:r w:rsidRPr="00C64A6E">
        <w:rPr>
          <w:rFonts w:ascii="Tahoma" w:eastAsia="SimSun" w:hAnsi="Tahoma" w:cs="Tahoma"/>
          <w:lang w:eastAsia="zh-CN"/>
        </w:rPr>
        <w:t>Pravilniku o proglašavanju turističkih općina i gradova i o razvrstavanju naselja u turističke razrede - </w:t>
      </w:r>
      <w:hyperlink r:id="rId7" w:tgtFrame="_blank" w:history="1">
        <w:r w:rsidRPr="00C64A6E">
          <w:rPr>
            <w:rFonts w:ascii="Tahoma" w:eastAsia="SimSun" w:hAnsi="Tahoma" w:cs="Tahoma"/>
            <w:bdr w:val="none" w:sz="0" w:space="0" w:color="auto" w:frame="1"/>
            <w:lang w:eastAsia="zh-CN"/>
          </w:rPr>
          <w:t>neslužbeno pročišćeni tekst</w:t>
        </w:r>
      </w:hyperlink>
      <w:r w:rsidRPr="00C64A6E">
        <w:rPr>
          <w:rFonts w:ascii="Tahoma" w:eastAsia="SimSun" w:hAnsi="Tahoma" w:cs="Tahoma"/>
          <w:lang w:eastAsia="zh-CN"/>
        </w:rPr>
        <w:t> (</w:t>
      </w:r>
      <w:hyperlink r:id="rId8" w:tgtFrame="_blank" w:history="1">
        <w:r w:rsidRPr="00C64A6E">
          <w:rPr>
            <w:rFonts w:ascii="Tahoma" w:eastAsia="SimSun" w:hAnsi="Tahoma" w:cs="Tahoma"/>
            <w:bdr w:val="none" w:sz="0" w:space="0" w:color="auto" w:frame="1"/>
            <w:lang w:eastAsia="zh-CN"/>
          </w:rPr>
          <w:t>NN 122/09</w:t>
        </w:r>
      </w:hyperlink>
      <w:r w:rsidRPr="00C64A6E">
        <w:rPr>
          <w:rFonts w:ascii="Tahoma" w:eastAsia="SimSun" w:hAnsi="Tahoma" w:cs="Tahoma"/>
          <w:lang w:eastAsia="zh-CN"/>
        </w:rPr>
        <w:t xml:space="preserve">), </w:t>
      </w:r>
      <w:r w:rsidRPr="00C64A6E">
        <w:rPr>
          <w:rFonts w:ascii="Tahoma" w:eastAsia="Times New Roman" w:hAnsi="Tahoma" w:cs="Tahoma"/>
          <w:lang w:eastAsia="hr-HR"/>
        </w:rPr>
        <w:t>koja imaju prepoznatljive turističke resurse i proizvode te razvijenu hotelsku i drugu smještajnu ponudu ili</w:t>
      </w:r>
    </w:p>
    <w:p w:rsidR="00C64A6E" w:rsidRPr="00C64A6E" w:rsidRDefault="00C64A6E" w:rsidP="00C64A6E">
      <w:pPr>
        <w:numPr>
          <w:ilvl w:val="0"/>
          <w:numId w:val="18"/>
        </w:numPr>
        <w:spacing w:after="0" w:line="240" w:lineRule="auto"/>
        <w:jc w:val="both"/>
        <w:rPr>
          <w:rFonts w:ascii="Tahoma" w:eastAsia="Times New Roman" w:hAnsi="Tahoma" w:cs="Tahoma"/>
          <w:lang w:eastAsia="hr-HR"/>
        </w:rPr>
      </w:pPr>
      <w:r w:rsidRPr="00C64A6E">
        <w:rPr>
          <w:rFonts w:ascii="Tahoma" w:eastAsia="Times New Roman" w:hAnsi="Tahoma" w:cs="Tahoma"/>
          <w:lang w:eastAsia="hr-HR"/>
        </w:rPr>
        <w:t>otok.</w:t>
      </w:r>
    </w:p>
    <w:p w:rsidR="00C64A6E" w:rsidRPr="00C64A6E" w:rsidRDefault="00C64A6E" w:rsidP="00C64A6E">
      <w:pPr>
        <w:spacing w:after="0" w:line="240" w:lineRule="auto"/>
        <w:jc w:val="both"/>
        <w:rPr>
          <w:rFonts w:ascii="Tahoma" w:eastAsia="Times New Roman" w:hAnsi="Tahoma" w:cs="Tahoma"/>
          <w:lang w:eastAsia="hr-HR"/>
        </w:rPr>
      </w:pPr>
    </w:p>
    <w:p w:rsidR="00C64A6E" w:rsidRPr="00C64A6E" w:rsidRDefault="00C64A6E" w:rsidP="00C64A6E">
      <w:pPr>
        <w:numPr>
          <w:ilvl w:val="0"/>
          <w:numId w:val="17"/>
        </w:numPr>
        <w:spacing w:after="0" w:line="240" w:lineRule="auto"/>
        <w:rPr>
          <w:rFonts w:ascii="Tahoma" w:eastAsia="SimSun" w:hAnsi="Tahoma" w:cs="Tahoma"/>
          <w:lang w:eastAsia="zh-CN"/>
        </w:rPr>
      </w:pPr>
      <w:r w:rsidRPr="00C64A6E">
        <w:rPr>
          <w:rFonts w:ascii="Tahoma" w:eastAsia="SimSun" w:hAnsi="Tahoma" w:cs="Tahoma"/>
          <w:lang w:eastAsia="zh-CN"/>
        </w:rPr>
        <w:t>Na PPS destinaciji se obvezno osniva destinacijski PPS klub (dalje u tekstu: PPS klub). Osnivači PPS kluba su turističke zajednice svih gradova i/ili općina na području PPS destinacije (dalje u tekstu: osnivači). U slučaju da u nekom gradu/općini  koje je dio PPS destinacije nije osnovana turistička zajednica (dalje u tekstu: TZ), osnivač PPS kluba je jedinica lokalne samouprave (dalje u tekstu: JLS).</w:t>
      </w:r>
    </w:p>
    <w:p w:rsidR="00C64A6E" w:rsidRPr="00C64A6E" w:rsidRDefault="00C64A6E" w:rsidP="00C64A6E">
      <w:pPr>
        <w:spacing w:after="0" w:line="240" w:lineRule="auto"/>
        <w:ind w:left="360"/>
        <w:jc w:val="both"/>
        <w:rPr>
          <w:rFonts w:ascii="Tahoma" w:eastAsia="SimSun" w:hAnsi="Tahoma" w:cs="Tahoma"/>
          <w:lang w:eastAsia="zh-CN"/>
        </w:rPr>
      </w:pPr>
    </w:p>
    <w:p w:rsidR="00C64A6E" w:rsidRPr="00C64A6E" w:rsidRDefault="00C64A6E" w:rsidP="00C64A6E">
      <w:pPr>
        <w:numPr>
          <w:ilvl w:val="0"/>
          <w:numId w:val="17"/>
        </w:numPr>
        <w:spacing w:after="0" w:line="240" w:lineRule="auto"/>
        <w:jc w:val="both"/>
        <w:rPr>
          <w:rFonts w:ascii="Tahoma" w:eastAsia="SimSun" w:hAnsi="Tahoma" w:cs="Tahoma"/>
          <w:lang w:eastAsia="zh-CN"/>
        </w:rPr>
      </w:pPr>
      <w:r w:rsidRPr="00C64A6E">
        <w:rPr>
          <w:rFonts w:ascii="Tahoma" w:eastAsia="SimSun" w:hAnsi="Tahoma" w:cs="Tahoma"/>
          <w:lang w:eastAsia="zh-CN"/>
        </w:rPr>
        <w:t>Djelovanje i osnivanje PPS klubova definirano je Pravilima za osnivanje i djelovanje destinacijskog „PPS KLUBA“ koja donosi Turističko vijeće HTZ-a.</w:t>
      </w:r>
    </w:p>
    <w:p w:rsidR="00C64A6E" w:rsidRPr="00C64A6E" w:rsidRDefault="00C64A6E" w:rsidP="00C64A6E">
      <w:pPr>
        <w:ind w:left="720"/>
        <w:contextualSpacing/>
        <w:rPr>
          <w:rFonts w:ascii="Tahoma" w:eastAsia="Calibri" w:hAnsi="Tahoma" w:cs="Tahoma"/>
        </w:rPr>
      </w:pPr>
    </w:p>
    <w:p w:rsidR="00C64A6E" w:rsidRDefault="00C64A6E" w:rsidP="00C64A6E">
      <w:pPr>
        <w:numPr>
          <w:ilvl w:val="0"/>
          <w:numId w:val="17"/>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Osnivači su dužni svoje međusobne odnose vezano za primjenu ovih Pravila, regulirati sklapanjem sporazuma. Navedeni sporazum osnivači su dužni sklopiti prije podnošenja kandidature za dodjelu oznake „PPS destinacija“, a isti se prilaže uz kandidaturu za dodjelu oznake „PPS destinacija“. </w:t>
      </w:r>
    </w:p>
    <w:p w:rsidR="00D35727" w:rsidRDefault="00D35727" w:rsidP="00D35727">
      <w:pPr>
        <w:pStyle w:val="ListParagraph"/>
        <w:rPr>
          <w:rFonts w:ascii="Tahoma" w:eastAsia="SimSun" w:hAnsi="Tahoma" w:cs="Tahoma"/>
          <w:lang w:eastAsia="zh-CN"/>
        </w:rPr>
      </w:pPr>
    </w:p>
    <w:p w:rsidR="00D35727" w:rsidRDefault="00D35727" w:rsidP="00D35727">
      <w:pPr>
        <w:spacing w:after="0" w:line="240" w:lineRule="auto"/>
        <w:ind w:left="360"/>
        <w:jc w:val="both"/>
        <w:rPr>
          <w:rFonts w:ascii="Tahoma" w:eastAsia="SimSun" w:hAnsi="Tahoma" w:cs="Tahoma"/>
          <w:lang w:eastAsia="zh-CN"/>
        </w:rPr>
      </w:pPr>
    </w:p>
    <w:p w:rsidR="006E604A" w:rsidRPr="00C64A6E" w:rsidRDefault="006E604A" w:rsidP="00D35727">
      <w:pPr>
        <w:spacing w:after="0" w:line="240" w:lineRule="auto"/>
        <w:ind w:left="360"/>
        <w:jc w:val="both"/>
        <w:rPr>
          <w:rFonts w:ascii="Tahoma" w:eastAsia="SimSun" w:hAnsi="Tahoma" w:cs="Tahoma"/>
          <w:lang w:eastAsia="zh-CN"/>
        </w:rPr>
      </w:pPr>
    </w:p>
    <w:p w:rsidR="00C64A6E" w:rsidRPr="00C64A6E" w:rsidRDefault="00C64A6E" w:rsidP="00C64A6E">
      <w:pPr>
        <w:spacing w:after="0" w:line="240" w:lineRule="auto"/>
        <w:ind w:left="360"/>
        <w:jc w:val="both"/>
        <w:rPr>
          <w:rFonts w:ascii="Tahoma" w:eastAsia="SimSun" w:hAnsi="Tahoma" w:cs="Tahoma"/>
          <w:lang w:eastAsia="zh-CN"/>
        </w:rPr>
      </w:pPr>
    </w:p>
    <w:p w:rsidR="00C64A6E" w:rsidRPr="006E604A" w:rsidRDefault="00C64A6E" w:rsidP="006E604A">
      <w:pPr>
        <w:numPr>
          <w:ilvl w:val="0"/>
          <w:numId w:val="17"/>
        </w:numPr>
        <w:spacing w:after="0" w:line="240" w:lineRule="auto"/>
        <w:jc w:val="both"/>
        <w:rPr>
          <w:rFonts w:ascii="Tahoma" w:eastAsia="SimSun" w:hAnsi="Tahoma" w:cs="Tahoma"/>
          <w:lang w:eastAsia="zh-CN"/>
        </w:rPr>
      </w:pPr>
      <w:r w:rsidRPr="00C64A6E">
        <w:rPr>
          <w:rFonts w:ascii="Tahoma" w:eastAsia="SimSun" w:hAnsi="Tahoma" w:cs="Tahoma"/>
          <w:lang w:eastAsia="zh-CN"/>
        </w:rPr>
        <w:lastRenderedPageBreak/>
        <w:t>Sporazumom iz stavka 2. ovog članka posebno se uređuje sljedeće:</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naziv PPS destinacije</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obuhvat područja PPS destinacije (popis svih gradova i/ili općina koji su osnivači PPS kluba)</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trajanje PPS razdoblja na PPS destinaciji</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dvije ključne grupe proizvoda za PPS destinaciju, sukladno Strategiji razvoja turizma Republike Hrvatske do 2020. godine (NN 55/13)</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 xml:space="preserve">dvije ključne emitivne </w:t>
      </w:r>
      <w:proofErr w:type="spellStart"/>
      <w:r w:rsidRPr="00C64A6E">
        <w:rPr>
          <w:rFonts w:ascii="Tahoma" w:eastAsia="SimSun" w:hAnsi="Tahoma" w:cs="Tahoma"/>
          <w:lang w:eastAsia="zh-CN"/>
        </w:rPr>
        <w:t>geo</w:t>
      </w:r>
      <w:proofErr w:type="spellEnd"/>
      <w:r w:rsidRPr="00C64A6E">
        <w:rPr>
          <w:rFonts w:ascii="Tahoma" w:eastAsia="SimSun" w:hAnsi="Tahoma" w:cs="Tahoma"/>
          <w:lang w:eastAsia="zh-CN"/>
        </w:rPr>
        <w:t xml:space="preserve"> zone/regije za PPS destinaciju </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 xml:space="preserve">način osnivanja PPS kluba </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način obavljanja administrativnih i drugih poslova PPS kluba</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način i pravila djelovanja PPS kluba</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 xml:space="preserve">način upravljanja PPS klubom </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način vođenja jedinstvenih popisa ili odgovarajućih registara članova PPS kluba</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način zajedničkog predstavljanja i zastupanja destinacije i obavljanja određenih poslova PPS kluba</w:t>
      </w:r>
    </w:p>
    <w:p w:rsidR="00C64A6E" w:rsidRPr="00C64A6E" w:rsidRDefault="00C64A6E" w:rsidP="00C64A6E">
      <w:pPr>
        <w:numPr>
          <w:ilvl w:val="0"/>
          <w:numId w:val="26"/>
        </w:numPr>
        <w:spacing w:after="0" w:line="240" w:lineRule="auto"/>
        <w:rPr>
          <w:rFonts w:ascii="Tahoma" w:eastAsia="SimSun" w:hAnsi="Tahoma" w:cs="Tahoma"/>
          <w:lang w:eastAsia="zh-CN"/>
        </w:rPr>
      </w:pPr>
      <w:r w:rsidRPr="00C64A6E">
        <w:rPr>
          <w:rFonts w:ascii="Tahoma" w:eastAsia="SimSun" w:hAnsi="Tahoma" w:cs="Tahoma"/>
          <w:lang w:eastAsia="zh-CN"/>
        </w:rPr>
        <w:t>izbor turističke zajednice koja će obavljati administrativne i druge poslove za PPS (dalje u tekstu: nadležna TZ).</w:t>
      </w:r>
    </w:p>
    <w:p w:rsidR="00C64A6E" w:rsidRPr="00C64A6E" w:rsidRDefault="00C64A6E" w:rsidP="00C64A6E">
      <w:pPr>
        <w:spacing w:after="0" w:line="240" w:lineRule="auto"/>
        <w:ind w:left="720"/>
        <w:rPr>
          <w:rFonts w:ascii="Tahoma" w:eastAsia="SimSun" w:hAnsi="Tahoma" w:cs="Tahoma"/>
          <w:lang w:eastAsia="zh-CN"/>
        </w:rPr>
      </w:pPr>
    </w:p>
    <w:p w:rsidR="00C64A6E" w:rsidRPr="00C64A6E" w:rsidRDefault="00C64A6E" w:rsidP="00C64A6E">
      <w:pPr>
        <w:numPr>
          <w:ilvl w:val="0"/>
          <w:numId w:val="17"/>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Obuhvat područja destinacije može se mijenjati priključenjem novih osnivača PPS kluba, istupanjem postojećih osnivača PPS kluba ili spajanjem PPS destinacija.  </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4.</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both"/>
        <w:rPr>
          <w:rFonts w:ascii="Tahoma" w:eastAsia="SimSun" w:hAnsi="Tahoma" w:cs="Tahoma"/>
          <w:lang w:eastAsia="zh-CN"/>
        </w:rPr>
      </w:pPr>
      <w:r w:rsidRPr="00C64A6E">
        <w:rPr>
          <w:rFonts w:ascii="Tahoma" w:eastAsia="SimSun" w:hAnsi="Tahoma" w:cs="Tahoma"/>
          <w:lang w:eastAsia="zh-CN"/>
        </w:rPr>
        <w:t>PPS razdoblje na destinaciji utvrđuje se sporazumom osnivača PPS kluba s time da:</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numPr>
          <w:ilvl w:val="0"/>
          <w:numId w:val="15"/>
        </w:numPr>
        <w:spacing w:after="0" w:line="240" w:lineRule="auto"/>
        <w:jc w:val="both"/>
        <w:rPr>
          <w:rFonts w:ascii="Tahoma" w:eastAsia="SimSun" w:hAnsi="Tahoma" w:cs="Tahoma"/>
          <w:lang w:eastAsia="zh-CN"/>
        </w:rPr>
      </w:pPr>
      <w:r w:rsidRPr="00C64A6E">
        <w:rPr>
          <w:rFonts w:ascii="Tahoma" w:eastAsia="SimSun" w:hAnsi="Tahoma" w:cs="Tahoma"/>
          <w:lang w:eastAsia="zh-CN"/>
        </w:rPr>
        <w:t>predsezona mora obuhvatiti razdoblje najmanje od 15. svibnja do 30. lipnja</w:t>
      </w:r>
    </w:p>
    <w:p w:rsidR="00C64A6E" w:rsidRPr="00C64A6E" w:rsidRDefault="00C64A6E" w:rsidP="00C64A6E">
      <w:pPr>
        <w:numPr>
          <w:ilvl w:val="0"/>
          <w:numId w:val="15"/>
        </w:numPr>
        <w:spacing w:after="0" w:line="240" w:lineRule="auto"/>
        <w:jc w:val="both"/>
        <w:rPr>
          <w:rFonts w:ascii="Tahoma" w:eastAsia="SimSun" w:hAnsi="Tahoma" w:cs="Tahoma"/>
          <w:lang w:eastAsia="zh-CN"/>
        </w:rPr>
      </w:pPr>
      <w:r w:rsidRPr="00C64A6E">
        <w:rPr>
          <w:rFonts w:ascii="Tahoma" w:eastAsia="SimSun" w:hAnsi="Tahoma" w:cs="Tahoma"/>
          <w:lang w:eastAsia="zh-CN"/>
        </w:rPr>
        <w:t>posezona mora obuhvatiti razdoblje najmanje od 1. rujna do 15. listopada. </w:t>
      </w:r>
    </w:p>
    <w:p w:rsidR="00C64A6E" w:rsidRPr="00C64A6E" w:rsidRDefault="00C64A6E" w:rsidP="00C64A6E">
      <w:pPr>
        <w:spacing w:after="0" w:line="240" w:lineRule="auto"/>
        <w:ind w:left="360"/>
        <w:jc w:val="both"/>
        <w:rPr>
          <w:rFonts w:ascii="Tahoma" w:eastAsia="SimSun" w:hAnsi="Tahoma" w:cs="Tahoma"/>
          <w:lang w:eastAsia="zh-CN"/>
        </w:rPr>
      </w:pPr>
    </w:p>
    <w:p w:rsidR="00C64A6E" w:rsidRPr="00C64A6E" w:rsidRDefault="00C64A6E" w:rsidP="00C64A6E">
      <w:pPr>
        <w:spacing w:after="0" w:line="240" w:lineRule="auto"/>
        <w:jc w:val="both"/>
        <w:rPr>
          <w:rFonts w:ascii="Tahoma" w:eastAsia="Times New Roman" w:hAnsi="Tahoma" w:cs="Tahoma"/>
          <w:lang w:eastAsia="hr-HR"/>
        </w:rPr>
      </w:pPr>
    </w:p>
    <w:p w:rsidR="00C64A6E" w:rsidRPr="00C64A6E" w:rsidRDefault="00C64A6E" w:rsidP="00C64A6E">
      <w:pPr>
        <w:numPr>
          <w:ilvl w:val="0"/>
          <w:numId w:val="10"/>
        </w:numPr>
        <w:spacing w:after="0" w:line="240" w:lineRule="auto"/>
        <w:jc w:val="center"/>
        <w:rPr>
          <w:rFonts w:ascii="Tahoma" w:eastAsia="SimSun" w:hAnsi="Tahoma" w:cs="Tahoma"/>
          <w:b/>
          <w:lang w:eastAsia="zh-CN"/>
        </w:rPr>
      </w:pPr>
      <w:r w:rsidRPr="00C64A6E">
        <w:rPr>
          <w:rFonts w:ascii="Tahoma" w:eastAsia="SimSun" w:hAnsi="Tahoma" w:cs="Tahoma"/>
          <w:b/>
          <w:lang w:eastAsia="zh-CN"/>
        </w:rPr>
        <w:t>UVJETI ZA DODJELU OZNAKE „PPS DESTINACIJA“</w:t>
      </w:r>
    </w:p>
    <w:p w:rsidR="00C64A6E" w:rsidRPr="00C64A6E" w:rsidRDefault="00C64A6E" w:rsidP="00C64A6E">
      <w:pPr>
        <w:spacing w:after="0" w:line="240" w:lineRule="auto"/>
        <w:ind w:left="1080"/>
        <w:jc w:val="center"/>
        <w:rPr>
          <w:rFonts w:ascii="Tahoma" w:eastAsia="SimSun" w:hAnsi="Tahoma" w:cs="Tahoma"/>
          <w:b/>
          <w:lang w:eastAsia="zh-CN"/>
        </w:rPr>
      </w:pPr>
    </w:p>
    <w:p w:rsidR="00C64A6E" w:rsidRPr="00C64A6E" w:rsidRDefault="00C64A6E" w:rsidP="00C64A6E">
      <w:pPr>
        <w:numPr>
          <w:ilvl w:val="0"/>
          <w:numId w:val="11"/>
        </w:numPr>
        <w:spacing w:after="0" w:line="240" w:lineRule="auto"/>
        <w:jc w:val="center"/>
        <w:rPr>
          <w:rFonts w:ascii="Tahoma" w:eastAsia="SimSun" w:hAnsi="Tahoma" w:cs="Tahoma"/>
          <w:b/>
          <w:lang w:eastAsia="zh-CN"/>
        </w:rPr>
      </w:pPr>
      <w:r w:rsidRPr="00C64A6E">
        <w:rPr>
          <w:rFonts w:ascii="Tahoma" w:eastAsia="SimSun" w:hAnsi="Tahoma" w:cs="Tahoma"/>
          <w:b/>
          <w:lang w:eastAsia="zh-CN"/>
        </w:rPr>
        <w:t>Opći uvjeti</w:t>
      </w:r>
    </w:p>
    <w:p w:rsidR="00C64A6E" w:rsidRPr="00C64A6E" w:rsidRDefault="00C64A6E" w:rsidP="00C64A6E">
      <w:pPr>
        <w:spacing w:after="0" w:line="240" w:lineRule="auto"/>
        <w:ind w:left="720"/>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5.</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both"/>
        <w:rPr>
          <w:rFonts w:ascii="Tahoma" w:eastAsia="SimSun" w:hAnsi="Tahoma" w:cs="Tahoma"/>
          <w:lang w:eastAsia="zh-CN"/>
        </w:rPr>
      </w:pPr>
      <w:r w:rsidRPr="00C64A6E">
        <w:rPr>
          <w:rFonts w:ascii="Tahoma" w:eastAsia="SimSun" w:hAnsi="Tahoma" w:cs="Tahoma"/>
          <w:lang w:eastAsia="zh-CN"/>
        </w:rPr>
        <w:t>Za dodjelu oznake „PPS destinacija“, destinacija mora zadovoljiti sljedeće opće uvjete:</w:t>
      </w:r>
    </w:p>
    <w:p w:rsidR="00C64A6E" w:rsidRPr="00C64A6E" w:rsidRDefault="00C64A6E" w:rsidP="00C64A6E">
      <w:pPr>
        <w:spacing w:after="0" w:line="240" w:lineRule="auto"/>
        <w:jc w:val="both"/>
        <w:rPr>
          <w:rFonts w:ascii="Tahoma" w:eastAsia="Times New Roman" w:hAnsi="Tahoma" w:cs="Tahoma"/>
          <w:lang w:eastAsia="hr-HR"/>
        </w:rPr>
      </w:pPr>
    </w:p>
    <w:p w:rsidR="00C64A6E" w:rsidRPr="00C64A6E" w:rsidRDefault="00C64A6E" w:rsidP="00C64A6E">
      <w:pPr>
        <w:numPr>
          <w:ilvl w:val="0"/>
          <w:numId w:val="12"/>
        </w:numPr>
        <w:spacing w:after="0" w:line="240" w:lineRule="auto"/>
        <w:jc w:val="both"/>
        <w:rPr>
          <w:rFonts w:ascii="Tahoma" w:eastAsia="Times New Roman" w:hAnsi="Tahoma" w:cs="Tahoma"/>
          <w:lang w:eastAsia="hr-HR"/>
        </w:rPr>
      </w:pPr>
      <w:r w:rsidRPr="00C64A6E">
        <w:rPr>
          <w:rFonts w:ascii="Tahoma" w:eastAsia="Times New Roman" w:hAnsi="Tahoma" w:cs="Tahoma"/>
          <w:bCs/>
          <w:lang w:eastAsia="hr-HR"/>
        </w:rPr>
        <w:t>U PPS razdoblju d</w:t>
      </w:r>
      <w:r w:rsidRPr="00C64A6E">
        <w:rPr>
          <w:rFonts w:ascii="Tahoma" w:eastAsia="Times New Roman" w:hAnsi="Tahoma" w:cs="Tahoma"/>
          <w:lang w:eastAsia="hr-HR"/>
        </w:rPr>
        <w:t xml:space="preserve">estinacija mora biti dostupna ciljanim </w:t>
      </w:r>
      <w:proofErr w:type="spellStart"/>
      <w:r w:rsidRPr="00C64A6E">
        <w:rPr>
          <w:rFonts w:ascii="Tahoma" w:eastAsia="Times New Roman" w:hAnsi="Tahoma" w:cs="Tahoma"/>
          <w:lang w:eastAsia="hr-HR"/>
        </w:rPr>
        <w:t>geo</w:t>
      </w:r>
      <w:proofErr w:type="spellEnd"/>
      <w:r w:rsidRPr="00C64A6E">
        <w:rPr>
          <w:rFonts w:ascii="Tahoma" w:eastAsia="Times New Roman" w:hAnsi="Tahoma" w:cs="Tahoma"/>
          <w:lang w:eastAsia="hr-HR"/>
        </w:rPr>
        <w:t xml:space="preserve"> tržištima i to: </w:t>
      </w:r>
    </w:p>
    <w:p w:rsidR="00C64A6E" w:rsidRPr="00C64A6E" w:rsidRDefault="00C64A6E" w:rsidP="00C64A6E">
      <w:pPr>
        <w:spacing w:after="0" w:line="240" w:lineRule="auto"/>
        <w:ind w:left="360"/>
        <w:jc w:val="both"/>
        <w:rPr>
          <w:rFonts w:ascii="Tahoma" w:eastAsia="Times New Roman" w:hAnsi="Tahoma" w:cs="Tahoma"/>
          <w:lang w:eastAsia="hr-HR"/>
        </w:rPr>
      </w:pPr>
    </w:p>
    <w:p w:rsidR="00C64A6E" w:rsidRPr="00C64A6E" w:rsidRDefault="00C64A6E" w:rsidP="00C64A6E">
      <w:pPr>
        <w:numPr>
          <w:ilvl w:val="0"/>
          <w:numId w:val="7"/>
        </w:numPr>
        <w:spacing w:after="0" w:line="240" w:lineRule="auto"/>
        <w:jc w:val="both"/>
        <w:rPr>
          <w:rFonts w:ascii="Tahoma" w:eastAsia="Times New Roman" w:hAnsi="Tahoma" w:cs="Tahoma"/>
          <w:lang w:eastAsia="hr-HR"/>
        </w:rPr>
      </w:pPr>
      <w:r w:rsidRPr="00C64A6E">
        <w:rPr>
          <w:rFonts w:ascii="Tahoma" w:eastAsia="Times New Roman" w:hAnsi="Tahoma" w:cs="Tahoma"/>
          <w:lang w:eastAsia="hr-HR"/>
        </w:rPr>
        <w:t>cestovnim/kopnenim ili pomorskim prijevozom (u ukupnom vremenu trajanja putovanja do 6 sati + 2 sata za otoke te dodatno 6 sati za programe s autobusnim prijevozom),</w:t>
      </w:r>
    </w:p>
    <w:p w:rsidR="00C64A6E" w:rsidRPr="00C64A6E" w:rsidRDefault="00C64A6E" w:rsidP="00C64A6E">
      <w:pPr>
        <w:numPr>
          <w:ilvl w:val="0"/>
          <w:numId w:val="7"/>
        </w:numPr>
        <w:spacing w:after="0" w:line="240" w:lineRule="auto"/>
        <w:jc w:val="both"/>
        <w:rPr>
          <w:rFonts w:ascii="Tahoma" w:eastAsia="Times New Roman" w:hAnsi="Tahoma" w:cs="Tahoma"/>
          <w:lang w:eastAsia="hr-HR"/>
        </w:rPr>
      </w:pPr>
      <w:r w:rsidRPr="00C64A6E">
        <w:rPr>
          <w:rFonts w:ascii="Tahoma" w:eastAsia="Times New Roman" w:hAnsi="Tahoma" w:cs="Tahoma"/>
          <w:lang w:eastAsia="hr-HR"/>
        </w:rPr>
        <w:t xml:space="preserve">zračnim prijevozom (u ukupnom vremenu trajanja putovanja do 6 sati + 2 sata za otoke). </w:t>
      </w:r>
    </w:p>
    <w:p w:rsidR="00C64A6E" w:rsidRPr="00C64A6E" w:rsidRDefault="00C64A6E" w:rsidP="00C64A6E">
      <w:pPr>
        <w:spacing w:after="0" w:line="240" w:lineRule="auto"/>
        <w:ind w:left="720"/>
        <w:jc w:val="both"/>
        <w:rPr>
          <w:rFonts w:ascii="Tahoma" w:eastAsia="Times New Roman" w:hAnsi="Tahoma" w:cs="Tahoma"/>
          <w:lang w:eastAsia="hr-HR"/>
        </w:rPr>
      </w:pPr>
    </w:p>
    <w:p w:rsidR="00C64A6E" w:rsidRPr="00C64A6E" w:rsidRDefault="00C64A6E" w:rsidP="00C64A6E">
      <w:pPr>
        <w:numPr>
          <w:ilvl w:val="0"/>
          <w:numId w:val="12"/>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 Destinacija mora imati registrirano najmanje 200 kreveta u objektima vrste  „Hotel“. Iznimno,  destinacija na kontinentu mora imati registrirano najmanje 80 kreveta u objektima vrste  „Hotel“.</w:t>
      </w:r>
    </w:p>
    <w:p w:rsidR="00C64A6E" w:rsidRPr="00C64A6E" w:rsidRDefault="00C64A6E" w:rsidP="00C64A6E">
      <w:pPr>
        <w:spacing w:after="0" w:line="240" w:lineRule="atLeast"/>
        <w:ind w:left="360"/>
        <w:jc w:val="both"/>
        <w:rPr>
          <w:rFonts w:ascii="Tahoma" w:eastAsia="Times New Roman" w:hAnsi="Tahoma" w:cs="Tahoma"/>
          <w:lang w:eastAsia="hr-HR"/>
        </w:rPr>
      </w:pPr>
    </w:p>
    <w:p w:rsidR="00C64A6E" w:rsidRPr="00C64A6E" w:rsidRDefault="00C64A6E" w:rsidP="00C64A6E">
      <w:pPr>
        <w:numPr>
          <w:ilvl w:val="0"/>
          <w:numId w:val="12"/>
        </w:numPr>
        <w:spacing w:after="0" w:line="240" w:lineRule="atLeast"/>
        <w:jc w:val="both"/>
        <w:rPr>
          <w:rFonts w:ascii="Tahoma" w:eastAsia="Times New Roman" w:hAnsi="Tahoma" w:cs="Tahoma"/>
          <w:lang w:eastAsia="hr-HR"/>
        </w:rPr>
      </w:pPr>
      <w:r w:rsidRPr="00C64A6E">
        <w:rPr>
          <w:rFonts w:ascii="Tahoma" w:eastAsia="Times New Roman" w:hAnsi="Tahoma" w:cs="Tahoma"/>
          <w:bCs/>
          <w:lang w:eastAsia="hr-HR"/>
        </w:rPr>
        <w:t>U PPS razdoblju na destinaciji treba biti osigurana raspoloživost/poslovna aktivnost sljedeće temeljne ponude:</w:t>
      </w:r>
    </w:p>
    <w:p w:rsidR="00C64A6E" w:rsidRPr="00C64A6E" w:rsidRDefault="00C64A6E" w:rsidP="00C64A6E">
      <w:pPr>
        <w:spacing w:after="0" w:line="240" w:lineRule="auto"/>
        <w:jc w:val="both"/>
        <w:rPr>
          <w:rFonts w:ascii="Tahoma" w:eastAsia="Times New Roman" w:hAnsi="Tahoma" w:cs="Tahoma"/>
          <w:lang w:eastAsia="hr-HR"/>
        </w:rPr>
      </w:pPr>
      <w:r w:rsidRPr="00C64A6E">
        <w:rPr>
          <w:rFonts w:ascii="Tahoma" w:eastAsia="Times New Roman" w:hAnsi="Tahoma" w:cs="Tahoma"/>
          <w:lang w:eastAsia="hr-HR"/>
        </w:rPr>
        <w:t> </w:t>
      </w:r>
    </w:p>
    <w:p w:rsidR="00C64A6E" w:rsidRPr="00C64A6E" w:rsidRDefault="00C64A6E" w:rsidP="00C64A6E">
      <w:pPr>
        <w:numPr>
          <w:ilvl w:val="0"/>
          <w:numId w:val="31"/>
        </w:numPr>
        <w:spacing w:after="0" w:line="240" w:lineRule="atLeast"/>
        <w:jc w:val="both"/>
        <w:rPr>
          <w:rFonts w:ascii="Tahoma" w:eastAsia="Times New Roman" w:hAnsi="Tahoma" w:cs="Tahoma"/>
          <w:b/>
          <w:lang w:eastAsia="hr-HR"/>
        </w:rPr>
      </w:pPr>
      <w:r w:rsidRPr="00C64A6E">
        <w:rPr>
          <w:rFonts w:ascii="Tahoma" w:eastAsia="Times New Roman" w:hAnsi="Tahoma" w:cs="Tahoma"/>
          <w:b/>
          <w:lang w:eastAsia="hr-HR"/>
        </w:rPr>
        <w:t>Smještajna ponuda</w:t>
      </w:r>
    </w:p>
    <w:p w:rsidR="00C64A6E" w:rsidRPr="00C64A6E" w:rsidRDefault="00C64A6E" w:rsidP="00C64A6E">
      <w:pPr>
        <w:spacing w:after="0" w:line="240" w:lineRule="atLeast"/>
        <w:ind w:left="720"/>
        <w:jc w:val="both"/>
        <w:rPr>
          <w:rFonts w:ascii="Tahoma" w:eastAsia="Times New Roman" w:hAnsi="Tahoma" w:cs="Tahoma"/>
          <w:lang w:eastAsia="hr-HR"/>
        </w:rPr>
      </w:pPr>
    </w:p>
    <w:p w:rsidR="00C64A6E" w:rsidRPr="00C64A6E" w:rsidRDefault="00C64A6E" w:rsidP="00C64A6E">
      <w:pPr>
        <w:numPr>
          <w:ilvl w:val="0"/>
          <w:numId w:val="2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raspoloživost najmanje 50% smještajnih kapaciteta iz skupine „Hoteli“ (mjereno brojem kreveta), od čega najmanje 200 kreveta mora biti u objektima vrste „Hotel“ i/ili „</w:t>
      </w:r>
      <w:proofErr w:type="spellStart"/>
      <w:r w:rsidRPr="00C64A6E">
        <w:rPr>
          <w:rFonts w:ascii="Tahoma" w:eastAsia="Times New Roman" w:hAnsi="Tahoma" w:cs="Tahoma"/>
          <w:lang w:eastAsia="hr-HR"/>
        </w:rPr>
        <w:t>Aparthotel</w:t>
      </w:r>
      <w:proofErr w:type="spellEnd"/>
      <w:r w:rsidRPr="00C64A6E">
        <w:rPr>
          <w:rFonts w:ascii="Tahoma" w:eastAsia="Times New Roman" w:hAnsi="Tahoma" w:cs="Tahoma"/>
          <w:lang w:eastAsia="hr-HR"/>
        </w:rPr>
        <w:t>“</w:t>
      </w:r>
    </w:p>
    <w:p w:rsidR="00C64A6E" w:rsidRPr="00C64A6E" w:rsidRDefault="00C64A6E" w:rsidP="00C64A6E">
      <w:pPr>
        <w:numPr>
          <w:ilvl w:val="0"/>
          <w:numId w:val="2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lastRenderedPageBreak/>
        <w:t xml:space="preserve">raspoloživost najmanje 5% smještajnih kapaciteta iz ostalih vrsta objekata za smještaj  (mjereno brojem kreveta). </w:t>
      </w:r>
    </w:p>
    <w:p w:rsidR="00C64A6E" w:rsidRPr="00C64A6E" w:rsidRDefault="00C64A6E" w:rsidP="00C64A6E">
      <w:pPr>
        <w:spacing w:after="0" w:line="240" w:lineRule="atLeast"/>
        <w:ind w:left="720"/>
        <w:jc w:val="both"/>
        <w:rPr>
          <w:rFonts w:ascii="Tahoma" w:eastAsia="Times New Roman" w:hAnsi="Tahoma" w:cs="Tahoma"/>
          <w:lang w:eastAsia="hr-HR"/>
        </w:rPr>
      </w:pPr>
    </w:p>
    <w:p w:rsidR="00C64A6E" w:rsidRPr="00C64A6E" w:rsidRDefault="00C64A6E" w:rsidP="00C64A6E">
      <w:pPr>
        <w:spacing w:after="0" w:line="240" w:lineRule="atLeast"/>
        <w:ind w:left="360"/>
        <w:jc w:val="both"/>
        <w:rPr>
          <w:rFonts w:ascii="Tahoma" w:eastAsia="Times New Roman" w:hAnsi="Tahoma" w:cs="Tahoma"/>
          <w:b/>
          <w:lang w:eastAsia="hr-HR"/>
        </w:rPr>
      </w:pPr>
      <w:r w:rsidRPr="00C64A6E">
        <w:rPr>
          <w:rFonts w:ascii="Tahoma" w:eastAsia="Times New Roman" w:hAnsi="Tahoma" w:cs="Tahoma"/>
          <w:b/>
          <w:lang w:eastAsia="hr-HR"/>
        </w:rPr>
        <w:t>Iznimno, destinacija na kontinentu mora imati raspoloživost smještajnih kapaciteta od ukupno najmanje 80 kreveta vrste „Hoteli“.</w:t>
      </w:r>
    </w:p>
    <w:p w:rsidR="00C64A6E" w:rsidRPr="00C64A6E" w:rsidRDefault="00C64A6E" w:rsidP="00C64A6E">
      <w:pPr>
        <w:spacing w:after="0" w:line="240" w:lineRule="atLeast"/>
        <w:ind w:left="360"/>
        <w:jc w:val="both"/>
        <w:rPr>
          <w:rFonts w:ascii="Tahoma" w:eastAsia="Times New Roman" w:hAnsi="Tahoma" w:cs="Tahoma"/>
          <w:b/>
          <w:lang w:eastAsia="hr-HR"/>
        </w:rPr>
      </w:pPr>
    </w:p>
    <w:p w:rsidR="00C64A6E" w:rsidRPr="00C64A6E" w:rsidRDefault="00C64A6E" w:rsidP="00C64A6E">
      <w:pPr>
        <w:numPr>
          <w:ilvl w:val="0"/>
          <w:numId w:val="31"/>
        </w:numPr>
        <w:spacing w:after="0" w:line="240" w:lineRule="atLeast"/>
        <w:jc w:val="both"/>
        <w:rPr>
          <w:rFonts w:ascii="Tahoma" w:eastAsia="Times New Roman" w:hAnsi="Tahoma" w:cs="Tahoma"/>
          <w:b/>
          <w:lang w:eastAsia="hr-HR"/>
        </w:rPr>
      </w:pPr>
      <w:r w:rsidRPr="00C64A6E">
        <w:rPr>
          <w:rFonts w:ascii="Tahoma" w:eastAsia="Times New Roman" w:hAnsi="Tahoma" w:cs="Tahoma"/>
          <w:b/>
          <w:lang w:eastAsia="hr-HR"/>
        </w:rPr>
        <w:t>Ostala ponuda</w:t>
      </w:r>
    </w:p>
    <w:p w:rsidR="00C64A6E" w:rsidRPr="00C64A6E" w:rsidRDefault="00C64A6E" w:rsidP="00C64A6E">
      <w:pPr>
        <w:numPr>
          <w:ilvl w:val="0"/>
          <w:numId w:val="2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 xml:space="preserve">poslovna aktivnost najmanje 50% ugostiteljskih objekata iz skupine «Restorani» (restoran, </w:t>
      </w:r>
      <w:proofErr w:type="spellStart"/>
      <w:r w:rsidRPr="00C64A6E">
        <w:rPr>
          <w:rFonts w:ascii="Tahoma" w:eastAsia="Times New Roman" w:hAnsi="Tahoma" w:cs="Tahoma"/>
          <w:lang w:eastAsia="hr-HR"/>
        </w:rPr>
        <w:t>pizzeria</w:t>
      </w:r>
      <w:proofErr w:type="spellEnd"/>
      <w:r w:rsidRPr="00C64A6E">
        <w:rPr>
          <w:rFonts w:ascii="Tahoma" w:eastAsia="Times New Roman" w:hAnsi="Tahoma" w:cs="Tahoma"/>
          <w:lang w:eastAsia="hr-HR"/>
        </w:rPr>
        <w:t xml:space="preserve">, bistro, slastičarnica i dr.) </w:t>
      </w:r>
    </w:p>
    <w:p w:rsidR="00C64A6E" w:rsidRPr="00C64A6E" w:rsidRDefault="00C64A6E" w:rsidP="00C64A6E">
      <w:pPr>
        <w:numPr>
          <w:ilvl w:val="0"/>
          <w:numId w:val="2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poslovna aktivnost najmanje 50% ugostiteljskih objekata iz skupine «Barovi» (</w:t>
      </w:r>
      <w:proofErr w:type="spellStart"/>
      <w:r w:rsidRPr="00C64A6E">
        <w:rPr>
          <w:rFonts w:ascii="Tahoma" w:eastAsia="Times New Roman" w:hAnsi="Tahoma" w:cs="Tahoma"/>
          <w:lang w:eastAsia="hr-HR"/>
        </w:rPr>
        <w:t>caffe</w:t>
      </w:r>
      <w:proofErr w:type="spellEnd"/>
      <w:r w:rsidRPr="00C64A6E">
        <w:rPr>
          <w:rFonts w:ascii="Tahoma" w:eastAsia="Times New Roman" w:hAnsi="Tahoma" w:cs="Tahoma"/>
          <w:lang w:eastAsia="hr-HR"/>
        </w:rPr>
        <w:t xml:space="preserve"> bar, pivnica, konoba, </w:t>
      </w:r>
      <w:proofErr w:type="spellStart"/>
      <w:r w:rsidRPr="00C64A6E">
        <w:rPr>
          <w:rFonts w:ascii="Tahoma" w:eastAsia="Times New Roman" w:hAnsi="Tahoma" w:cs="Tahoma"/>
          <w:lang w:eastAsia="hr-HR"/>
        </w:rPr>
        <w:t>disco</w:t>
      </w:r>
      <w:proofErr w:type="spellEnd"/>
      <w:r w:rsidRPr="00C64A6E">
        <w:rPr>
          <w:rFonts w:ascii="Tahoma" w:eastAsia="Times New Roman" w:hAnsi="Tahoma" w:cs="Tahoma"/>
          <w:lang w:eastAsia="hr-HR"/>
        </w:rPr>
        <w:t xml:space="preserve"> </w:t>
      </w:r>
      <w:proofErr w:type="spellStart"/>
      <w:r w:rsidRPr="00C64A6E">
        <w:rPr>
          <w:rFonts w:ascii="Tahoma" w:eastAsia="Times New Roman" w:hAnsi="Tahoma" w:cs="Tahoma"/>
          <w:lang w:eastAsia="hr-HR"/>
        </w:rPr>
        <w:t>club</w:t>
      </w:r>
      <w:proofErr w:type="spellEnd"/>
      <w:r w:rsidRPr="00C64A6E">
        <w:rPr>
          <w:rFonts w:ascii="Tahoma" w:eastAsia="Times New Roman" w:hAnsi="Tahoma" w:cs="Tahoma"/>
          <w:lang w:eastAsia="hr-HR"/>
        </w:rPr>
        <w:t xml:space="preserve">, noćni klub i dr.) </w:t>
      </w:r>
    </w:p>
    <w:p w:rsidR="00C64A6E" w:rsidRPr="00C64A6E" w:rsidRDefault="00C64A6E" w:rsidP="00C64A6E">
      <w:pPr>
        <w:numPr>
          <w:ilvl w:val="0"/>
          <w:numId w:val="2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 xml:space="preserve">poslovna aktivnost najmanje jedne turističke agencije koja ima objavljene vlastite programe paket aranžmana, izleta ili druge tematske proizvode na PPS destinaciji </w:t>
      </w:r>
    </w:p>
    <w:p w:rsidR="00C64A6E" w:rsidRPr="00C64A6E" w:rsidRDefault="00C64A6E" w:rsidP="00C64A6E">
      <w:pPr>
        <w:numPr>
          <w:ilvl w:val="0"/>
          <w:numId w:val="2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poslovna aktivnost najmanje 50% prodavaonica trgovine na malo (hrana, piće, higijenske potrepštine, novine, odjeća, obuća i dr.) uz uvjet da u svakom slučaju posluje barem jedna prodavaonica za prodaju hrane, pića, higijenskih potrepština i novina na području svakog grada i/ili općine koji je osnivač PPS kluba</w:t>
      </w:r>
    </w:p>
    <w:p w:rsidR="00C64A6E" w:rsidRPr="00C64A6E" w:rsidRDefault="00C64A6E" w:rsidP="00C64A6E">
      <w:pPr>
        <w:numPr>
          <w:ilvl w:val="0"/>
          <w:numId w:val="2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poslovna aktivnost najmanje jedne ljekarne i jednog liječnika opće prakse</w:t>
      </w:r>
    </w:p>
    <w:p w:rsidR="00C64A6E" w:rsidRPr="00C64A6E" w:rsidRDefault="00C64A6E" w:rsidP="00C64A6E">
      <w:pPr>
        <w:numPr>
          <w:ilvl w:val="0"/>
          <w:numId w:val="2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poslovna aktivnost najmanje jedne poslovnice sljedećih uslužnih djelatnosti: banka, mjenjačnica, pošta, frizerski salon, benzinska postaja i dr.</w:t>
      </w:r>
    </w:p>
    <w:p w:rsidR="00C64A6E" w:rsidRPr="00C64A6E" w:rsidRDefault="00C64A6E" w:rsidP="00C64A6E">
      <w:pPr>
        <w:numPr>
          <w:ilvl w:val="0"/>
          <w:numId w:val="2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 xml:space="preserve">poslovna aktivnost barem jednog bankomata dostupnog 24 sata dnevno, sedam dana u tjednu </w:t>
      </w:r>
    </w:p>
    <w:p w:rsidR="00C64A6E" w:rsidRPr="00C64A6E" w:rsidRDefault="00C64A6E" w:rsidP="00C64A6E">
      <w:pPr>
        <w:numPr>
          <w:ilvl w:val="0"/>
          <w:numId w:val="2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poslovna aktivnost najmanje jedne ustanove koja pruža usluge od značaja za kulturnu, sportsku i drugu turističku ponudu.</w:t>
      </w:r>
    </w:p>
    <w:p w:rsidR="00C64A6E" w:rsidRPr="00C64A6E" w:rsidRDefault="00C64A6E" w:rsidP="00C64A6E">
      <w:pPr>
        <w:spacing w:after="0" w:line="240" w:lineRule="atLeast"/>
        <w:ind w:left="360" w:hanging="360"/>
        <w:jc w:val="both"/>
        <w:rPr>
          <w:rFonts w:ascii="Tahoma" w:eastAsia="Times New Roman" w:hAnsi="Tahoma" w:cs="Tahoma"/>
          <w:lang w:eastAsia="hr-HR"/>
        </w:rPr>
      </w:pPr>
    </w:p>
    <w:p w:rsidR="00C64A6E" w:rsidRPr="00C64A6E" w:rsidRDefault="00C64A6E" w:rsidP="00C64A6E">
      <w:pPr>
        <w:numPr>
          <w:ilvl w:val="0"/>
          <w:numId w:val="12"/>
        </w:numPr>
        <w:spacing w:after="0" w:line="240" w:lineRule="atLeast"/>
        <w:jc w:val="both"/>
        <w:rPr>
          <w:rFonts w:ascii="Tahoma" w:eastAsia="Times New Roman" w:hAnsi="Tahoma" w:cs="Tahoma"/>
          <w:lang w:eastAsia="hr-HR"/>
        </w:rPr>
      </w:pPr>
      <w:r w:rsidRPr="00C64A6E">
        <w:rPr>
          <w:rFonts w:ascii="Tahoma" w:eastAsia="Times New Roman" w:hAnsi="Tahoma" w:cs="Tahoma"/>
          <w:bCs/>
          <w:lang w:eastAsia="hr-HR"/>
        </w:rPr>
        <w:t>U PPS razdoblju treba biti osigurana raspoloživost dodatnih sadržaja na destinaciji i to:</w:t>
      </w:r>
    </w:p>
    <w:p w:rsidR="00C64A6E" w:rsidRPr="00C64A6E" w:rsidRDefault="00C64A6E" w:rsidP="00C64A6E">
      <w:pPr>
        <w:spacing w:after="0" w:line="240" w:lineRule="auto"/>
        <w:ind w:firstLine="45"/>
        <w:jc w:val="both"/>
        <w:rPr>
          <w:rFonts w:ascii="Tahoma" w:eastAsia="Times New Roman" w:hAnsi="Tahoma" w:cs="Tahoma"/>
          <w:lang w:eastAsia="hr-HR"/>
        </w:rPr>
      </w:pPr>
    </w:p>
    <w:p w:rsidR="00C64A6E" w:rsidRPr="00C64A6E" w:rsidRDefault="00C64A6E" w:rsidP="00C64A6E">
      <w:pPr>
        <w:numPr>
          <w:ilvl w:val="0"/>
          <w:numId w:val="30"/>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događanja koja ne ovise o vremenskim prilikama,</w:t>
      </w:r>
    </w:p>
    <w:p w:rsidR="00C64A6E" w:rsidRPr="00C64A6E" w:rsidRDefault="00C64A6E" w:rsidP="00C64A6E">
      <w:pPr>
        <w:numPr>
          <w:ilvl w:val="0"/>
          <w:numId w:val="30"/>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sportskih/rekreacijskih sadržaja,</w:t>
      </w:r>
    </w:p>
    <w:p w:rsidR="00C64A6E" w:rsidRPr="00C64A6E" w:rsidRDefault="00C64A6E" w:rsidP="00C64A6E">
      <w:pPr>
        <w:numPr>
          <w:ilvl w:val="0"/>
          <w:numId w:val="30"/>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ostale ponude na destinaciji (izleti, tematske radionice i dr.).</w:t>
      </w:r>
    </w:p>
    <w:p w:rsidR="00C64A6E" w:rsidRPr="00C64A6E" w:rsidRDefault="00C64A6E" w:rsidP="00C64A6E">
      <w:pPr>
        <w:spacing w:after="0" w:line="240" w:lineRule="auto"/>
        <w:rPr>
          <w:rFonts w:ascii="Tahoma" w:eastAsia="SimSun" w:hAnsi="Tahoma" w:cs="Tahoma"/>
          <w:lang w:eastAsia="zh-CN"/>
        </w:rPr>
      </w:pPr>
    </w:p>
    <w:p w:rsidR="00C64A6E" w:rsidRPr="00C64A6E" w:rsidRDefault="00C64A6E" w:rsidP="00C64A6E">
      <w:pPr>
        <w:spacing w:after="0" w:line="240" w:lineRule="auto"/>
        <w:jc w:val="both"/>
        <w:rPr>
          <w:rFonts w:ascii="Tahoma" w:eastAsia="SimSun" w:hAnsi="Tahoma" w:cs="Tahoma"/>
          <w:lang w:eastAsia="zh-CN"/>
        </w:rPr>
      </w:pPr>
      <w:r w:rsidRPr="00C64A6E">
        <w:rPr>
          <w:rFonts w:ascii="Tahoma" w:eastAsia="SimSun" w:hAnsi="Tahoma" w:cs="Tahoma"/>
          <w:lang w:eastAsia="zh-CN"/>
        </w:rPr>
        <w:t>Ažurni zbirni popis svih pravnih i fizičkih osoba koje pružaju ponudu i sadržaje iz stavka 1. točke 2. i 3. ovog članka vodi turistička zajednica (dalje u tekstu: TZ), odnosno nadležna TZ za destinaciju.</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Na destinaciji na kojoj djeluje više TZ-a, ažurne pojedinačne popise iz stavka 2. ovog članka za područje svog djelovanja dužne su voditi i sve TZ koje su osnovane na području destinacije. </w:t>
      </w:r>
    </w:p>
    <w:p w:rsidR="00C64A6E" w:rsidRPr="00C64A6E" w:rsidRDefault="00C64A6E" w:rsidP="00C64A6E">
      <w:pPr>
        <w:spacing w:after="0" w:line="240" w:lineRule="auto"/>
        <w:rPr>
          <w:rFonts w:ascii="Tahoma" w:eastAsia="SimSun" w:hAnsi="Tahoma" w:cs="Tahoma"/>
          <w:lang w:eastAsia="zh-CN"/>
        </w:rPr>
      </w:pPr>
    </w:p>
    <w:p w:rsidR="00C64A6E" w:rsidRPr="00C64A6E" w:rsidRDefault="00C64A6E" w:rsidP="00C64A6E">
      <w:pPr>
        <w:numPr>
          <w:ilvl w:val="0"/>
          <w:numId w:val="11"/>
        </w:numPr>
        <w:spacing w:after="0" w:line="240" w:lineRule="auto"/>
        <w:jc w:val="center"/>
        <w:rPr>
          <w:rFonts w:ascii="Tahoma" w:eastAsia="SimSun" w:hAnsi="Tahoma" w:cs="Tahoma"/>
          <w:b/>
          <w:lang w:eastAsia="zh-CN"/>
        </w:rPr>
      </w:pPr>
      <w:r w:rsidRPr="00C64A6E">
        <w:rPr>
          <w:rFonts w:ascii="Tahoma" w:eastAsia="SimSun" w:hAnsi="Tahoma" w:cs="Tahoma"/>
          <w:b/>
          <w:lang w:eastAsia="zh-CN"/>
        </w:rPr>
        <w:t>Posebni uvjeti</w:t>
      </w:r>
    </w:p>
    <w:p w:rsidR="00C64A6E" w:rsidRPr="00C64A6E" w:rsidRDefault="00C64A6E" w:rsidP="00C64A6E">
      <w:pPr>
        <w:spacing w:after="0" w:line="240" w:lineRule="auto"/>
        <w:ind w:left="720"/>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6.</w:t>
      </w:r>
    </w:p>
    <w:p w:rsidR="00C64A6E" w:rsidRPr="00C64A6E" w:rsidRDefault="00C64A6E" w:rsidP="00C64A6E">
      <w:pPr>
        <w:spacing w:after="0" w:line="240" w:lineRule="auto"/>
        <w:rPr>
          <w:rFonts w:ascii="Tahoma" w:eastAsia="SimSun" w:hAnsi="Tahoma" w:cs="Tahoma"/>
          <w:lang w:eastAsia="zh-CN"/>
        </w:rPr>
      </w:pPr>
    </w:p>
    <w:p w:rsidR="00C64A6E" w:rsidRPr="00C64A6E" w:rsidRDefault="00C64A6E" w:rsidP="00C64A6E">
      <w:pPr>
        <w:numPr>
          <w:ilvl w:val="0"/>
          <w:numId w:val="16"/>
        </w:numPr>
        <w:spacing w:after="0" w:line="240" w:lineRule="auto"/>
        <w:jc w:val="both"/>
        <w:rPr>
          <w:rFonts w:ascii="Tahoma" w:eastAsia="SimSun" w:hAnsi="Tahoma" w:cs="Tahoma"/>
          <w:lang w:eastAsia="zh-CN"/>
        </w:rPr>
      </w:pPr>
      <w:r w:rsidRPr="00C64A6E">
        <w:rPr>
          <w:rFonts w:ascii="Tahoma" w:eastAsia="SimSun" w:hAnsi="Tahoma" w:cs="Tahoma"/>
          <w:lang w:eastAsia="zh-CN"/>
        </w:rPr>
        <w:t>Osim općih uvjeta, za dodjelu oznake „PPS destinacija“, destinacija mora zadovoljiti i sljedeće posebne uvjete:</w:t>
      </w:r>
    </w:p>
    <w:p w:rsidR="00C64A6E" w:rsidRPr="00C64A6E" w:rsidRDefault="00C64A6E" w:rsidP="00C64A6E">
      <w:pPr>
        <w:spacing w:after="0" w:line="240" w:lineRule="auto"/>
        <w:ind w:left="750"/>
        <w:jc w:val="both"/>
        <w:rPr>
          <w:rFonts w:ascii="Tahoma" w:eastAsia="SimSun" w:hAnsi="Tahoma" w:cs="Tahoma"/>
          <w:lang w:eastAsia="zh-CN"/>
        </w:rPr>
      </w:pPr>
    </w:p>
    <w:p w:rsidR="00C64A6E" w:rsidRPr="00C64A6E" w:rsidRDefault="00C64A6E" w:rsidP="00C64A6E">
      <w:pPr>
        <w:numPr>
          <w:ilvl w:val="0"/>
          <w:numId w:val="6"/>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na destinaciji mora biti osnovan destinacijski PPS klub  </w:t>
      </w:r>
    </w:p>
    <w:p w:rsidR="00C64A6E" w:rsidRPr="00C64A6E" w:rsidRDefault="00C64A6E" w:rsidP="00C64A6E">
      <w:pPr>
        <w:numPr>
          <w:ilvl w:val="0"/>
          <w:numId w:val="6"/>
        </w:numPr>
        <w:spacing w:after="0" w:line="240" w:lineRule="auto"/>
        <w:jc w:val="both"/>
        <w:rPr>
          <w:rFonts w:ascii="Tahoma" w:eastAsia="SimSun" w:hAnsi="Tahoma" w:cs="Tahoma"/>
          <w:lang w:eastAsia="zh-CN"/>
        </w:rPr>
      </w:pPr>
      <w:r w:rsidRPr="00C64A6E">
        <w:rPr>
          <w:rFonts w:ascii="Tahoma" w:eastAsia="SimSun" w:hAnsi="Tahoma" w:cs="Tahoma"/>
          <w:lang w:eastAsia="zh-CN"/>
        </w:rPr>
        <w:t>svaka TZ koja je osnovana na destinaciji kojoj je dodijeljena oznaka „PPS destinacija“ i/ili JLS  u slučaju da u nekom gradu/općini  koje je dio PPS destinacije nije osnovana TZ, mora na svojim internetskim stranicama izraditi posebnu pod stranicu na kojoj će predstavljati ponudu PPS destinacije, djelovanje PPS kluba i članove PPS kluba.</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numPr>
          <w:ilvl w:val="0"/>
          <w:numId w:val="10"/>
        </w:numPr>
        <w:spacing w:after="0" w:line="240" w:lineRule="auto"/>
        <w:jc w:val="center"/>
        <w:rPr>
          <w:rFonts w:ascii="Tahoma" w:eastAsia="SimSun" w:hAnsi="Tahoma" w:cs="Tahoma"/>
          <w:b/>
          <w:lang w:eastAsia="zh-CN"/>
        </w:rPr>
      </w:pPr>
      <w:r w:rsidRPr="00C64A6E">
        <w:rPr>
          <w:rFonts w:ascii="Tahoma" w:eastAsia="SimSun" w:hAnsi="Tahoma" w:cs="Tahoma"/>
          <w:b/>
          <w:lang w:eastAsia="zh-CN"/>
        </w:rPr>
        <w:t>NAČIN DODJELE OZNAKE „PPS DESTINACIJA“</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7.</w:t>
      </w:r>
    </w:p>
    <w:p w:rsidR="00C64A6E" w:rsidRPr="00C64A6E" w:rsidRDefault="00C64A6E" w:rsidP="00C64A6E">
      <w:pPr>
        <w:spacing w:after="0" w:line="240" w:lineRule="auto"/>
        <w:jc w:val="center"/>
        <w:rPr>
          <w:rFonts w:ascii="Tahoma" w:eastAsia="SimSun" w:hAnsi="Tahoma" w:cs="Tahoma"/>
          <w:lang w:eastAsia="zh-CN"/>
        </w:rPr>
      </w:pPr>
    </w:p>
    <w:p w:rsidR="00C64A6E" w:rsidRPr="00C64A6E" w:rsidRDefault="00C64A6E" w:rsidP="00C64A6E">
      <w:pPr>
        <w:numPr>
          <w:ilvl w:val="0"/>
          <w:numId w:val="23"/>
        </w:numPr>
        <w:spacing w:after="0" w:line="240" w:lineRule="auto"/>
        <w:jc w:val="both"/>
        <w:rPr>
          <w:rFonts w:ascii="Tahoma" w:eastAsia="SimSun" w:hAnsi="Tahoma" w:cs="Tahoma"/>
          <w:lang w:eastAsia="zh-CN"/>
        </w:rPr>
      </w:pPr>
      <w:r w:rsidRPr="00C64A6E">
        <w:rPr>
          <w:rFonts w:ascii="Tahoma" w:eastAsia="SimSun" w:hAnsi="Tahoma" w:cs="Tahoma"/>
          <w:lang w:eastAsia="zh-CN"/>
        </w:rPr>
        <w:lastRenderedPageBreak/>
        <w:t xml:space="preserve">Oznaku „PPS destinacija“ dodjeljuje HTZ temeljem kandidatura destinacija na javni poziv za dodjelu oznaka „PPS destinacija“ koji raspisuje HTZ. Javnim pozivom za dodjelu oznaka „PPS destinacija“, HTZ će definirati način i uvjete te dokaznu dokumentaciju za kandidiranje destinacija za dodjelu oznake „PPS destinacija“. </w:t>
      </w:r>
    </w:p>
    <w:p w:rsidR="00C64A6E" w:rsidRPr="00C64A6E" w:rsidRDefault="00C64A6E" w:rsidP="00C64A6E">
      <w:pPr>
        <w:spacing w:after="0" w:line="240" w:lineRule="auto"/>
        <w:ind w:left="360"/>
        <w:jc w:val="both"/>
        <w:rPr>
          <w:rFonts w:ascii="Tahoma" w:eastAsia="SimSun" w:hAnsi="Tahoma" w:cs="Tahoma"/>
          <w:lang w:eastAsia="zh-CN"/>
        </w:rPr>
      </w:pPr>
    </w:p>
    <w:p w:rsidR="00C64A6E" w:rsidRPr="00C64A6E" w:rsidRDefault="00C64A6E" w:rsidP="00C64A6E">
      <w:pPr>
        <w:numPr>
          <w:ilvl w:val="0"/>
          <w:numId w:val="23"/>
        </w:numPr>
        <w:spacing w:after="0" w:line="240" w:lineRule="auto"/>
        <w:jc w:val="both"/>
        <w:rPr>
          <w:rFonts w:ascii="Tahoma" w:eastAsia="SimSun" w:hAnsi="Tahoma" w:cs="Tahoma"/>
          <w:color w:val="FF0000"/>
          <w:lang w:eastAsia="zh-CN"/>
        </w:rPr>
      </w:pPr>
      <w:r w:rsidRPr="00C64A6E">
        <w:rPr>
          <w:rFonts w:ascii="Tahoma" w:eastAsia="SimSun" w:hAnsi="Tahoma" w:cs="Tahoma"/>
          <w:lang w:eastAsia="zh-CN"/>
        </w:rPr>
        <w:t>TZ i/ili JLS koji su protupravno koristili autorskim pravima zaštićene PPS komunikacijske konstante HTZ-a (logo i komercijalni naziv „Hrvatska 365“) u razdoblju od 12 mjeseci prije objave Javnog poziva HTZ-a, ne mogu se kandidirati za osnivača PPS kluba.</w:t>
      </w:r>
    </w:p>
    <w:p w:rsidR="00C64A6E" w:rsidRPr="00C64A6E" w:rsidRDefault="00C64A6E" w:rsidP="00C64A6E">
      <w:pPr>
        <w:spacing w:after="0" w:line="240" w:lineRule="auto"/>
        <w:ind w:left="360"/>
        <w:jc w:val="both"/>
        <w:rPr>
          <w:rFonts w:ascii="Tahoma" w:eastAsia="SimSun" w:hAnsi="Tahoma" w:cs="Tahoma"/>
          <w:color w:val="FF0000"/>
          <w:lang w:eastAsia="zh-CN"/>
        </w:rPr>
      </w:pPr>
    </w:p>
    <w:p w:rsidR="00C64A6E" w:rsidRPr="00C64A6E" w:rsidRDefault="00C64A6E" w:rsidP="00C64A6E">
      <w:pPr>
        <w:numPr>
          <w:ilvl w:val="0"/>
          <w:numId w:val="23"/>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Oznaka „PPS destinacija“ dodjeljuje se na razdoblje od tri godine i može se na zahtjev nadležne TZ-e produžiti za naredno trogodišnje razdoblje. </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numPr>
          <w:ilvl w:val="0"/>
          <w:numId w:val="23"/>
        </w:numPr>
        <w:spacing w:after="0" w:line="240" w:lineRule="auto"/>
        <w:jc w:val="both"/>
        <w:rPr>
          <w:rFonts w:ascii="Tahoma" w:eastAsia="SimSun" w:hAnsi="Tahoma" w:cs="Tahoma"/>
          <w:lang w:eastAsia="zh-CN"/>
        </w:rPr>
      </w:pPr>
      <w:r w:rsidRPr="00C64A6E">
        <w:rPr>
          <w:rFonts w:ascii="Tahoma" w:eastAsia="SimSun" w:hAnsi="Tahoma" w:cs="Tahoma"/>
          <w:lang w:eastAsia="zh-CN"/>
        </w:rPr>
        <w:t>Uz zahtjev za produženje prava na korištenje oznake „PPS destinacija“, nadležna TZ mora dostaviti dokaze da su ispunjeni svi uvjeti iz članka 5. i 6. ovih Pravila.</w:t>
      </w:r>
    </w:p>
    <w:p w:rsidR="00C64A6E" w:rsidRPr="00C64A6E" w:rsidRDefault="00C64A6E" w:rsidP="00C64A6E">
      <w:pPr>
        <w:spacing w:after="0" w:line="240" w:lineRule="auto"/>
        <w:rPr>
          <w:rFonts w:ascii="Tahoma" w:eastAsia="SimSun" w:hAnsi="Tahoma" w:cs="Tahoma"/>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8.</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numPr>
          <w:ilvl w:val="0"/>
          <w:numId w:val="19"/>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Odluku o dodjeli oznake „PPS destinacija“ donosi Turističko vijeće HTZ-a na prijedlog Povjerenstva koje utvrđuje ispunjava li destinacija uvjete za dobivanje oznake „PPS destinacija“. </w:t>
      </w:r>
    </w:p>
    <w:p w:rsidR="00C64A6E" w:rsidRPr="00C64A6E" w:rsidRDefault="00C64A6E" w:rsidP="00C64A6E">
      <w:pPr>
        <w:spacing w:after="0" w:line="240" w:lineRule="auto"/>
        <w:ind w:left="765"/>
        <w:jc w:val="both"/>
        <w:rPr>
          <w:rFonts w:ascii="Tahoma" w:eastAsia="SimSun" w:hAnsi="Tahoma" w:cs="Tahoma"/>
          <w:lang w:eastAsia="zh-CN"/>
        </w:rPr>
      </w:pPr>
    </w:p>
    <w:p w:rsidR="00C64A6E" w:rsidRPr="00C64A6E" w:rsidRDefault="00C64A6E" w:rsidP="00C64A6E">
      <w:pPr>
        <w:numPr>
          <w:ilvl w:val="0"/>
          <w:numId w:val="19"/>
        </w:numPr>
        <w:spacing w:after="0" w:line="240" w:lineRule="auto"/>
        <w:jc w:val="both"/>
        <w:rPr>
          <w:rFonts w:ascii="Tahoma" w:eastAsia="SimSun" w:hAnsi="Tahoma" w:cs="Tahoma"/>
          <w:lang w:eastAsia="zh-CN"/>
        </w:rPr>
      </w:pPr>
      <w:r w:rsidRPr="00C64A6E">
        <w:rPr>
          <w:rFonts w:ascii="Tahoma" w:eastAsia="SimSun" w:hAnsi="Tahoma" w:cs="Tahoma"/>
          <w:lang w:eastAsia="zh-CN"/>
        </w:rPr>
        <w:t>Odluku o sastavu Povjerenstva te broju i mandatu članova Povjerenstva donosi Turističko vijeće HTZ-a.</w:t>
      </w:r>
    </w:p>
    <w:p w:rsidR="00C64A6E" w:rsidRPr="00C64A6E" w:rsidRDefault="00C64A6E" w:rsidP="00C64A6E">
      <w:pPr>
        <w:spacing w:after="0" w:line="240" w:lineRule="auto"/>
        <w:jc w:val="both"/>
        <w:rPr>
          <w:rFonts w:ascii="Tahoma" w:eastAsia="Calibri" w:hAnsi="Tahoma" w:cs="Tahoma"/>
        </w:rPr>
      </w:pP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numPr>
          <w:ilvl w:val="0"/>
          <w:numId w:val="10"/>
        </w:numPr>
        <w:spacing w:after="0" w:line="240" w:lineRule="auto"/>
        <w:jc w:val="center"/>
        <w:rPr>
          <w:rFonts w:ascii="Tahoma" w:eastAsia="SimSun" w:hAnsi="Tahoma" w:cs="Tahoma"/>
          <w:b/>
          <w:lang w:eastAsia="zh-CN"/>
        </w:rPr>
      </w:pPr>
      <w:r w:rsidRPr="00C64A6E">
        <w:rPr>
          <w:rFonts w:ascii="Tahoma" w:eastAsia="SimSun" w:hAnsi="Tahoma" w:cs="Tahoma"/>
          <w:b/>
          <w:lang w:eastAsia="zh-CN"/>
        </w:rPr>
        <w:t>PRAVA I OBVEZE NOSITELJA OZNAKE „PPS DESTINACIJA“</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numPr>
          <w:ilvl w:val="0"/>
          <w:numId w:val="13"/>
        </w:numPr>
        <w:spacing w:after="0" w:line="260" w:lineRule="atLeast"/>
        <w:jc w:val="center"/>
        <w:rPr>
          <w:rFonts w:ascii="Tahoma" w:eastAsia="Times New Roman" w:hAnsi="Tahoma" w:cs="Tahoma"/>
          <w:b/>
          <w:bCs/>
          <w:lang w:eastAsia="hr-HR"/>
        </w:rPr>
      </w:pPr>
      <w:r w:rsidRPr="00C64A6E">
        <w:rPr>
          <w:rFonts w:ascii="Tahoma" w:eastAsia="Times New Roman" w:hAnsi="Tahoma" w:cs="Tahoma"/>
          <w:b/>
          <w:bCs/>
          <w:lang w:eastAsia="hr-HR"/>
        </w:rPr>
        <w:t>Prava nositelja oznake „PPS destinacija“</w:t>
      </w:r>
    </w:p>
    <w:p w:rsidR="00BB7275" w:rsidRDefault="00BB7275"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9.</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numPr>
          <w:ilvl w:val="0"/>
          <w:numId w:val="20"/>
        </w:numPr>
        <w:spacing w:after="0" w:line="260" w:lineRule="atLeast"/>
        <w:jc w:val="both"/>
        <w:rPr>
          <w:rFonts w:ascii="Tahoma" w:eastAsia="Times New Roman" w:hAnsi="Tahoma" w:cs="Tahoma"/>
          <w:lang w:eastAsia="hr-HR"/>
        </w:rPr>
      </w:pPr>
      <w:r w:rsidRPr="00C64A6E">
        <w:rPr>
          <w:rFonts w:ascii="Tahoma" w:eastAsia="Times New Roman" w:hAnsi="Tahoma" w:cs="Tahoma"/>
          <w:bCs/>
          <w:lang w:eastAsia="hr-HR"/>
        </w:rPr>
        <w:t xml:space="preserve">Svim osnivačima PPS kluba </w:t>
      </w:r>
      <w:r w:rsidRPr="00C64A6E">
        <w:rPr>
          <w:rFonts w:ascii="Tahoma" w:eastAsia="Times New Roman" w:hAnsi="Tahoma" w:cs="Tahoma"/>
          <w:lang w:eastAsia="hr-HR"/>
        </w:rPr>
        <w:t xml:space="preserve">na destinaciji s oznakom „PPS destinacija“ </w:t>
      </w:r>
      <w:r w:rsidRPr="00C64A6E">
        <w:rPr>
          <w:rFonts w:ascii="Tahoma" w:eastAsia="Times New Roman" w:hAnsi="Tahoma" w:cs="Tahoma"/>
          <w:bCs/>
          <w:lang w:eastAsia="hr-HR"/>
        </w:rPr>
        <w:t xml:space="preserve">biti će omogućena veća tržišna vidljivost/prepoznatljivost kroz sljedeća prava: </w:t>
      </w:r>
    </w:p>
    <w:p w:rsidR="00C64A6E" w:rsidRPr="00C64A6E" w:rsidRDefault="00C64A6E" w:rsidP="00C64A6E">
      <w:pPr>
        <w:numPr>
          <w:ilvl w:val="0"/>
          <w:numId w:val="8"/>
        </w:numPr>
        <w:spacing w:after="0" w:line="240" w:lineRule="auto"/>
        <w:jc w:val="both"/>
        <w:rPr>
          <w:rFonts w:ascii="Tahoma" w:eastAsia="SimSun" w:hAnsi="Tahoma" w:cs="Tahoma"/>
          <w:lang w:eastAsia="zh-CN"/>
        </w:rPr>
      </w:pPr>
      <w:r w:rsidRPr="00C64A6E">
        <w:rPr>
          <w:rFonts w:ascii="Tahoma" w:eastAsia="SimSun" w:hAnsi="Tahoma" w:cs="Tahoma"/>
          <w:lang w:eastAsia="zh-CN"/>
        </w:rPr>
        <w:t>neograničeno korištenje oznake „PPS destinacija“ u svim marketinškim i drugim tržišnim aktivnostima,</w:t>
      </w:r>
    </w:p>
    <w:p w:rsidR="00C64A6E" w:rsidRPr="00C64A6E" w:rsidRDefault="00C64A6E" w:rsidP="00C64A6E">
      <w:pPr>
        <w:numPr>
          <w:ilvl w:val="0"/>
          <w:numId w:val="8"/>
        </w:numPr>
        <w:spacing w:after="0" w:line="240" w:lineRule="auto"/>
        <w:jc w:val="both"/>
        <w:rPr>
          <w:rFonts w:ascii="Tahoma" w:eastAsia="SimSun" w:hAnsi="Tahoma" w:cs="Tahoma"/>
          <w:lang w:eastAsia="zh-CN"/>
        </w:rPr>
      </w:pPr>
      <w:r w:rsidRPr="00C64A6E">
        <w:rPr>
          <w:rFonts w:ascii="Tahoma" w:eastAsia="SimSun" w:hAnsi="Tahoma" w:cs="Tahoma"/>
          <w:lang w:eastAsia="zh-CN"/>
        </w:rPr>
        <w:t>članstvo u nacionalnom PPS klubu,</w:t>
      </w:r>
    </w:p>
    <w:p w:rsidR="00C64A6E" w:rsidRPr="00C64A6E" w:rsidRDefault="00C64A6E" w:rsidP="00C64A6E">
      <w:pPr>
        <w:numPr>
          <w:ilvl w:val="0"/>
          <w:numId w:val="8"/>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isticanje nositelja PPS oznaka internetskim stranicama kojima upravlja HTZ-a (posebnoj PPS pod stranici na portalu </w:t>
      </w:r>
      <w:hyperlink r:id="rId9" w:history="1">
        <w:r w:rsidRPr="00C64A6E">
          <w:rPr>
            <w:rFonts w:ascii="Tahoma" w:eastAsia="SimSun" w:hAnsi="Tahoma" w:cs="Tahoma"/>
            <w:color w:val="0000FF"/>
            <w:u w:val="single"/>
            <w:lang w:eastAsia="zh-CN"/>
          </w:rPr>
          <w:t>www.croatia.hr</w:t>
        </w:r>
      </w:hyperlink>
      <w:r w:rsidRPr="00C64A6E">
        <w:rPr>
          <w:rFonts w:ascii="Tahoma" w:eastAsia="SimSun" w:hAnsi="Tahoma" w:cs="Tahoma"/>
          <w:lang w:eastAsia="zh-CN"/>
        </w:rPr>
        <w:t xml:space="preserve"> te u narednim godinama i na zasebnoj PPS internetskoj stranici),</w:t>
      </w:r>
    </w:p>
    <w:p w:rsidR="00C64A6E" w:rsidRPr="00C64A6E" w:rsidRDefault="00C64A6E" w:rsidP="00C64A6E">
      <w:pPr>
        <w:numPr>
          <w:ilvl w:val="0"/>
          <w:numId w:val="8"/>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u suradnji s HTZ-om organiziranje poslovnih radionica za PPS proizvode, na kojima će uz nositelje PPS oznaka sudjelovati </w:t>
      </w:r>
      <w:proofErr w:type="spellStart"/>
      <w:r w:rsidRPr="00C64A6E">
        <w:rPr>
          <w:rFonts w:ascii="Tahoma" w:eastAsia="SimSun" w:hAnsi="Tahoma" w:cs="Tahoma"/>
          <w:lang w:eastAsia="zh-CN"/>
        </w:rPr>
        <w:t>tour</w:t>
      </w:r>
      <w:proofErr w:type="spellEnd"/>
      <w:r w:rsidRPr="00C64A6E">
        <w:rPr>
          <w:rFonts w:ascii="Tahoma" w:eastAsia="SimSun" w:hAnsi="Tahoma" w:cs="Tahoma"/>
          <w:lang w:eastAsia="zh-CN"/>
        </w:rPr>
        <w:t xml:space="preserve"> operatori i/ili turističke agencije,</w:t>
      </w:r>
    </w:p>
    <w:p w:rsidR="00C64A6E" w:rsidRPr="00C64A6E" w:rsidRDefault="00C64A6E" w:rsidP="00C64A6E">
      <w:pPr>
        <w:numPr>
          <w:ilvl w:val="0"/>
          <w:numId w:val="8"/>
        </w:numPr>
        <w:spacing w:after="0" w:line="240" w:lineRule="auto"/>
        <w:jc w:val="both"/>
        <w:rPr>
          <w:rFonts w:ascii="Tahoma" w:eastAsia="SimSun" w:hAnsi="Tahoma" w:cs="Tahoma"/>
          <w:lang w:eastAsia="zh-CN"/>
        </w:rPr>
      </w:pPr>
      <w:r w:rsidRPr="00C64A6E">
        <w:rPr>
          <w:rFonts w:ascii="Tahoma" w:eastAsia="SimSun" w:hAnsi="Tahoma" w:cs="Tahoma"/>
          <w:lang w:eastAsia="zh-CN"/>
        </w:rPr>
        <w:t>u suradnji s HTZ-om organiziranje posebnih studijskih putovanja za novinare i agente na PPS destinacije,</w:t>
      </w:r>
    </w:p>
    <w:p w:rsidR="00C64A6E" w:rsidRPr="00C64A6E" w:rsidRDefault="00C64A6E" w:rsidP="00C64A6E">
      <w:pPr>
        <w:numPr>
          <w:ilvl w:val="0"/>
          <w:numId w:val="8"/>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u suradnji s HTZ-om organiziranje posebne PPS komunikacijske kampanje (PR, </w:t>
      </w:r>
      <w:proofErr w:type="spellStart"/>
      <w:r w:rsidRPr="00C64A6E">
        <w:rPr>
          <w:rFonts w:ascii="Tahoma" w:eastAsia="SimSun" w:hAnsi="Tahoma" w:cs="Tahoma"/>
          <w:lang w:eastAsia="zh-CN"/>
        </w:rPr>
        <w:t>offline</w:t>
      </w:r>
      <w:proofErr w:type="spellEnd"/>
      <w:r w:rsidRPr="00C64A6E">
        <w:rPr>
          <w:rFonts w:ascii="Tahoma" w:eastAsia="SimSun" w:hAnsi="Tahoma" w:cs="Tahoma"/>
          <w:lang w:eastAsia="zh-CN"/>
        </w:rPr>
        <w:t xml:space="preserve"> i </w:t>
      </w:r>
      <w:proofErr w:type="spellStart"/>
      <w:r w:rsidRPr="00C64A6E">
        <w:rPr>
          <w:rFonts w:ascii="Tahoma" w:eastAsia="SimSun" w:hAnsi="Tahoma" w:cs="Tahoma"/>
          <w:lang w:eastAsia="zh-CN"/>
        </w:rPr>
        <w:t>online</w:t>
      </w:r>
      <w:proofErr w:type="spellEnd"/>
      <w:r w:rsidRPr="00C64A6E">
        <w:rPr>
          <w:rFonts w:ascii="Tahoma" w:eastAsia="SimSun" w:hAnsi="Tahoma" w:cs="Tahoma"/>
          <w:lang w:eastAsia="zh-CN"/>
        </w:rPr>
        <w:t xml:space="preserve"> marketing), </w:t>
      </w:r>
    </w:p>
    <w:p w:rsidR="00C64A6E" w:rsidRPr="00C64A6E" w:rsidRDefault="00C64A6E" w:rsidP="00C64A6E">
      <w:pPr>
        <w:numPr>
          <w:ilvl w:val="0"/>
          <w:numId w:val="8"/>
        </w:numPr>
        <w:spacing w:after="0" w:line="240" w:lineRule="auto"/>
        <w:jc w:val="both"/>
        <w:rPr>
          <w:rFonts w:ascii="Tahoma" w:eastAsia="SimSun" w:hAnsi="Tahoma" w:cs="Tahoma"/>
          <w:lang w:eastAsia="zh-CN"/>
        </w:rPr>
      </w:pPr>
      <w:r w:rsidRPr="00C64A6E">
        <w:rPr>
          <w:rFonts w:ascii="Tahoma" w:eastAsia="SimSun" w:hAnsi="Tahoma" w:cs="Tahoma"/>
          <w:lang w:eastAsia="zh-CN"/>
        </w:rPr>
        <w:t>sudjelovanje u ostalim marketinškim/tržišnim aktivnostima HTZ-a (sajmovi i dr.).</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numPr>
          <w:ilvl w:val="0"/>
          <w:numId w:val="20"/>
        </w:numPr>
        <w:spacing w:after="0" w:line="240" w:lineRule="auto"/>
        <w:jc w:val="both"/>
        <w:rPr>
          <w:rFonts w:ascii="Tahoma" w:eastAsia="SimSun" w:hAnsi="Tahoma" w:cs="Tahoma"/>
          <w:lang w:eastAsia="zh-CN"/>
        </w:rPr>
      </w:pPr>
      <w:r w:rsidRPr="00C64A6E">
        <w:rPr>
          <w:rFonts w:ascii="Tahoma" w:eastAsia="SimSun" w:hAnsi="Tahoma" w:cs="Tahoma"/>
          <w:lang w:eastAsia="zh-CN"/>
        </w:rPr>
        <w:t>Radi ostvarivanja veće tržišne vidljivosti/prepoznatljivosti, svim osnivačima PPS kluba na destinaciji s oznakom „PPS destinacija“, HTZ će dati na korištenje vizualne standarde (logo i slogan „Hrvatska 365“ koji su zaštićeni autorskim pravima) u otvorenom formatu za aplikaciju na potrebne materijale u raznim dimenzijama, kojima će se komunicirati oznaka „PPS destinacija“ i koje TZ, pored svojih komunikacijskih konstanti (logo i slogan/komercijalni naziv), ima pravo neograničeno koristiti u svim marketinškim i drugim tržišnim aktivnostima. Svi subjekti na PPS destinaciji moraju logo i komercijalni naziv „Hrvatska 365“ koristiti u integralnom obliku dobivenom od HTZ-a i ne smiju ga ni na koji način sami mijenjati ili prilagođavati.</w:t>
      </w:r>
    </w:p>
    <w:p w:rsidR="00C64A6E" w:rsidRPr="00C64A6E" w:rsidRDefault="00C64A6E" w:rsidP="00C64A6E">
      <w:pPr>
        <w:spacing w:after="0" w:line="240" w:lineRule="auto"/>
        <w:jc w:val="both"/>
        <w:rPr>
          <w:rFonts w:ascii="Tahoma" w:eastAsia="SimSun" w:hAnsi="Tahoma" w:cs="Tahoma"/>
          <w:lang w:eastAsia="zh-CN"/>
        </w:rPr>
      </w:pPr>
    </w:p>
    <w:p w:rsidR="00C64A6E" w:rsidRDefault="00C64A6E" w:rsidP="00C64A6E">
      <w:pPr>
        <w:numPr>
          <w:ilvl w:val="0"/>
          <w:numId w:val="20"/>
        </w:numPr>
        <w:spacing w:after="0" w:line="240" w:lineRule="auto"/>
        <w:jc w:val="both"/>
        <w:rPr>
          <w:rFonts w:ascii="Tahoma" w:eastAsia="SimSun" w:hAnsi="Tahoma" w:cs="Tahoma"/>
          <w:lang w:eastAsia="zh-CN"/>
        </w:rPr>
      </w:pPr>
      <w:r w:rsidRPr="00C64A6E">
        <w:rPr>
          <w:rFonts w:ascii="Tahoma" w:eastAsia="SimSun" w:hAnsi="Tahoma" w:cs="Tahoma"/>
          <w:lang w:eastAsia="zh-CN"/>
        </w:rPr>
        <w:lastRenderedPageBreak/>
        <w:t xml:space="preserve"> </w:t>
      </w:r>
      <w:r w:rsidRPr="00C64A6E">
        <w:rPr>
          <w:rFonts w:ascii="Tahoma" w:eastAsia="SimSun" w:hAnsi="Tahoma" w:cs="Tahoma"/>
          <w:bCs/>
          <w:lang w:eastAsia="zh-CN"/>
        </w:rPr>
        <w:t xml:space="preserve">Svim osnivačima PPS kluba </w:t>
      </w:r>
      <w:r w:rsidRPr="00C64A6E">
        <w:rPr>
          <w:rFonts w:ascii="Tahoma" w:eastAsia="SimSun" w:hAnsi="Tahoma" w:cs="Tahoma"/>
          <w:lang w:eastAsia="zh-CN"/>
        </w:rPr>
        <w:t xml:space="preserve">na destinaciji s oznakom „PPS destinacija“, HTZ će dati komplet promotivnih materijala (tabla, </w:t>
      </w:r>
      <w:proofErr w:type="spellStart"/>
      <w:r w:rsidRPr="00C64A6E">
        <w:rPr>
          <w:rFonts w:ascii="Tahoma" w:eastAsia="SimSun" w:hAnsi="Tahoma" w:cs="Tahoma"/>
          <w:lang w:eastAsia="zh-CN"/>
        </w:rPr>
        <w:t>plaketa</w:t>
      </w:r>
      <w:proofErr w:type="spellEnd"/>
      <w:r w:rsidRPr="00C64A6E">
        <w:rPr>
          <w:rFonts w:ascii="Tahoma" w:eastAsia="SimSun" w:hAnsi="Tahoma" w:cs="Tahoma"/>
          <w:lang w:eastAsia="zh-CN"/>
        </w:rPr>
        <w:t xml:space="preserve"> i dr.) koje osnivač pravo isticati u svojim prostorijama i svim marketinškim i drugim tržišnim aktivnostima.  </w:t>
      </w:r>
    </w:p>
    <w:p w:rsidR="00C64A6E" w:rsidRDefault="00C64A6E" w:rsidP="00C64A6E">
      <w:pPr>
        <w:pStyle w:val="ListParagraph"/>
        <w:rPr>
          <w:rFonts w:ascii="Tahoma" w:eastAsia="SimSun" w:hAnsi="Tahoma" w:cs="Tahoma"/>
          <w:lang w:eastAsia="zh-CN"/>
        </w:rPr>
      </w:pPr>
    </w:p>
    <w:p w:rsidR="00C64A6E" w:rsidRPr="00C64A6E" w:rsidRDefault="00C64A6E" w:rsidP="00C64A6E">
      <w:pPr>
        <w:numPr>
          <w:ilvl w:val="0"/>
          <w:numId w:val="13"/>
        </w:numPr>
        <w:spacing w:after="0" w:line="240" w:lineRule="auto"/>
        <w:jc w:val="center"/>
        <w:rPr>
          <w:rFonts w:ascii="Tahoma" w:eastAsia="Times New Roman" w:hAnsi="Tahoma" w:cs="Tahoma"/>
          <w:b/>
          <w:bCs/>
          <w:lang w:eastAsia="hr-HR"/>
        </w:rPr>
      </w:pPr>
      <w:r w:rsidRPr="00C64A6E">
        <w:rPr>
          <w:rFonts w:ascii="Tahoma" w:eastAsia="Times New Roman" w:hAnsi="Tahoma" w:cs="Tahoma"/>
          <w:b/>
          <w:bCs/>
          <w:lang w:eastAsia="hr-HR"/>
        </w:rPr>
        <w:t>Obveze nositelja oznake „PPS destinacija“</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10.</w:t>
      </w:r>
    </w:p>
    <w:p w:rsidR="00C64A6E" w:rsidRPr="00C64A6E" w:rsidRDefault="00C64A6E" w:rsidP="00C64A6E">
      <w:pPr>
        <w:spacing w:after="0" w:line="240" w:lineRule="auto"/>
        <w:rPr>
          <w:rFonts w:ascii="Tahoma" w:eastAsia="Times New Roman" w:hAnsi="Tahoma" w:cs="Tahoma"/>
          <w:b/>
          <w:lang w:eastAsia="hr-HR"/>
        </w:rPr>
      </w:pPr>
    </w:p>
    <w:p w:rsidR="00C64A6E" w:rsidRPr="00C64A6E" w:rsidRDefault="00C64A6E" w:rsidP="00C64A6E">
      <w:pPr>
        <w:numPr>
          <w:ilvl w:val="0"/>
          <w:numId w:val="21"/>
        </w:numPr>
        <w:spacing w:after="0" w:line="240" w:lineRule="auto"/>
        <w:jc w:val="both"/>
        <w:rPr>
          <w:rFonts w:ascii="Tahoma" w:eastAsia="Times New Roman" w:hAnsi="Tahoma" w:cs="Tahoma"/>
          <w:bCs/>
          <w:lang w:eastAsia="hr-HR"/>
        </w:rPr>
      </w:pPr>
      <w:r w:rsidRPr="00C64A6E">
        <w:rPr>
          <w:rFonts w:ascii="Tahoma" w:eastAsia="Times New Roman" w:hAnsi="Tahoma" w:cs="Tahoma"/>
          <w:bCs/>
          <w:lang w:eastAsia="hr-HR"/>
        </w:rPr>
        <w:t>Nadležna TZ dužna je u roku od 30 dana od dana primitka obavijesti o dodjeli oznake „PPS destinacija“ HTZ-u dostaviti sljedeću dokaznu dokumentaciju:</w:t>
      </w:r>
    </w:p>
    <w:p w:rsidR="00C64A6E" w:rsidRPr="00C64A6E" w:rsidRDefault="00C64A6E" w:rsidP="00C64A6E">
      <w:pPr>
        <w:spacing w:after="0" w:line="240" w:lineRule="auto"/>
        <w:rPr>
          <w:rFonts w:ascii="Tahoma" w:eastAsia="Times New Roman" w:hAnsi="Tahoma" w:cs="Tahoma"/>
          <w:b/>
          <w:bCs/>
          <w:lang w:eastAsia="hr-HR"/>
        </w:rPr>
      </w:pPr>
    </w:p>
    <w:p w:rsidR="00C64A6E" w:rsidRPr="00C64A6E" w:rsidRDefault="00C64A6E" w:rsidP="00C64A6E">
      <w:pPr>
        <w:numPr>
          <w:ilvl w:val="0"/>
          <w:numId w:val="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 xml:space="preserve">popis i izjave svih pravnih i fizičkih osoba s poslovno aktivnim ugostiteljskim objektima u PPS razdoblju (za smještajne objekte, restorane i barove), </w:t>
      </w:r>
    </w:p>
    <w:p w:rsidR="00C64A6E" w:rsidRPr="00C64A6E" w:rsidRDefault="00C64A6E" w:rsidP="00C64A6E">
      <w:pPr>
        <w:numPr>
          <w:ilvl w:val="0"/>
          <w:numId w:val="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popis i izjave turističkih agencija koje će u PPS razdoblju imati objavljene programe/ponudu izleta i dr. turističku ponudu za turiste na destinaciji (najmanje 1 turistička agencija)</w:t>
      </w:r>
    </w:p>
    <w:p w:rsidR="00C64A6E" w:rsidRPr="00C64A6E" w:rsidRDefault="00C64A6E" w:rsidP="00C64A6E">
      <w:pPr>
        <w:numPr>
          <w:ilvl w:val="0"/>
          <w:numId w:val="9"/>
        </w:numPr>
        <w:spacing w:after="0" w:line="240" w:lineRule="atLeast"/>
        <w:jc w:val="both"/>
        <w:rPr>
          <w:rFonts w:ascii="Tahoma" w:eastAsia="Times New Roman" w:hAnsi="Tahoma" w:cs="Tahoma"/>
          <w:lang w:eastAsia="hr-HR"/>
        </w:rPr>
      </w:pPr>
      <w:r w:rsidRPr="00C64A6E">
        <w:rPr>
          <w:rFonts w:ascii="Tahoma" w:eastAsia="Times New Roman" w:hAnsi="Tahoma" w:cs="Tahoma"/>
          <w:lang w:eastAsia="hr-HR"/>
        </w:rPr>
        <w:t>dokaz o formiranju destinacijskog PPS kluba (odluku o usvajanju pravila PPS kluba, tekst pravila PPS kluba, popis članova PPS kluba).</w:t>
      </w:r>
    </w:p>
    <w:p w:rsidR="00C64A6E" w:rsidRPr="00C64A6E" w:rsidRDefault="00C64A6E" w:rsidP="00C64A6E">
      <w:pPr>
        <w:spacing w:after="0" w:line="240" w:lineRule="auto"/>
        <w:rPr>
          <w:rFonts w:ascii="Tahoma" w:eastAsia="Times New Roman" w:hAnsi="Tahoma" w:cs="Tahoma"/>
          <w:lang w:eastAsia="hr-HR"/>
        </w:rPr>
      </w:pPr>
      <w:r w:rsidRPr="00C64A6E">
        <w:rPr>
          <w:rFonts w:ascii="Tahoma" w:eastAsia="Times New Roman" w:hAnsi="Tahoma" w:cs="Tahoma"/>
          <w:lang w:eastAsia="hr-HR"/>
        </w:rPr>
        <w:t> </w:t>
      </w:r>
    </w:p>
    <w:p w:rsidR="00C64A6E" w:rsidRPr="00C64A6E" w:rsidRDefault="00C64A6E" w:rsidP="00C64A6E">
      <w:pPr>
        <w:numPr>
          <w:ilvl w:val="0"/>
          <w:numId w:val="21"/>
        </w:numPr>
        <w:spacing w:after="0" w:line="240" w:lineRule="atLeast"/>
        <w:jc w:val="both"/>
        <w:rPr>
          <w:rFonts w:ascii="Tahoma" w:eastAsia="Times New Roman" w:hAnsi="Tahoma" w:cs="Tahoma"/>
          <w:bCs/>
          <w:lang w:eastAsia="hr-HR"/>
        </w:rPr>
      </w:pPr>
      <w:r w:rsidRPr="00C64A6E">
        <w:rPr>
          <w:rFonts w:ascii="Tahoma" w:eastAsia="Times New Roman" w:hAnsi="Tahoma" w:cs="Tahoma"/>
          <w:bCs/>
          <w:lang w:eastAsia="hr-HR"/>
        </w:rPr>
        <w:t>U slučaju ne ispunjavanja neke od obveza iz stavka 1. ovog članka smatrat će se da destinacija nije ispunila potrebne uvjete za dodjelu oznake „PPS destinacija“ te se joj ista neće dodijeliti.</w:t>
      </w:r>
    </w:p>
    <w:p w:rsidR="00C64A6E" w:rsidRPr="00C64A6E" w:rsidRDefault="00C64A6E" w:rsidP="00C64A6E">
      <w:pPr>
        <w:spacing w:after="0" w:line="240" w:lineRule="atLeast"/>
        <w:jc w:val="both"/>
        <w:rPr>
          <w:rFonts w:ascii="Tahoma" w:eastAsia="Times New Roman" w:hAnsi="Tahoma" w:cs="Tahoma"/>
          <w:bCs/>
          <w:lang w:eastAsia="hr-HR"/>
        </w:rPr>
      </w:pPr>
    </w:p>
    <w:p w:rsidR="00C64A6E" w:rsidRPr="00C64A6E" w:rsidRDefault="00C64A6E" w:rsidP="00C64A6E">
      <w:pPr>
        <w:numPr>
          <w:ilvl w:val="0"/>
          <w:numId w:val="21"/>
        </w:numPr>
        <w:spacing w:after="0" w:line="240" w:lineRule="atLeast"/>
        <w:jc w:val="both"/>
        <w:rPr>
          <w:rFonts w:ascii="Tahoma" w:eastAsia="Times New Roman" w:hAnsi="Tahoma" w:cs="Tahoma"/>
          <w:bCs/>
          <w:lang w:eastAsia="hr-HR"/>
        </w:rPr>
      </w:pPr>
      <w:r w:rsidRPr="00C64A6E">
        <w:rPr>
          <w:rFonts w:ascii="Tahoma" w:eastAsia="Times New Roman" w:hAnsi="Tahoma" w:cs="Tahoma"/>
          <w:bCs/>
          <w:lang w:eastAsia="hr-HR"/>
        </w:rPr>
        <w:t>Nadležna TZ za destinaciju s oznakom „PPS destinacija“ dužna je, u  obliku, opsegu i rokovima koje odredi HTZ, osigurati dostavu ažurnih podataka o ponudi destinacije, kao i svim marketinškim i tržišnim aktivnostima koje se provode u vezi oznake „PPS destinacije“.</w:t>
      </w:r>
    </w:p>
    <w:p w:rsidR="00C64A6E" w:rsidRPr="00C64A6E" w:rsidRDefault="00C64A6E" w:rsidP="00C64A6E">
      <w:pPr>
        <w:spacing w:after="0" w:line="240" w:lineRule="atLeast"/>
        <w:ind w:left="360"/>
        <w:jc w:val="both"/>
        <w:rPr>
          <w:rFonts w:ascii="Tahoma" w:eastAsia="Times New Roman" w:hAnsi="Tahoma" w:cs="Tahoma"/>
          <w:bCs/>
          <w:lang w:eastAsia="hr-HR"/>
        </w:rPr>
      </w:pPr>
    </w:p>
    <w:p w:rsidR="00C64A6E" w:rsidRPr="00C64A6E" w:rsidRDefault="00C64A6E" w:rsidP="00C64A6E">
      <w:pPr>
        <w:numPr>
          <w:ilvl w:val="0"/>
          <w:numId w:val="21"/>
        </w:numPr>
        <w:spacing w:after="0" w:line="240" w:lineRule="auto"/>
        <w:jc w:val="both"/>
        <w:rPr>
          <w:rFonts w:ascii="Tahoma" w:eastAsia="SimSun" w:hAnsi="Tahoma" w:cs="Tahoma"/>
          <w:lang w:eastAsia="zh-CN"/>
        </w:rPr>
      </w:pPr>
      <w:r w:rsidRPr="00C64A6E">
        <w:rPr>
          <w:rFonts w:ascii="Tahoma" w:eastAsia="SimSun" w:hAnsi="Tahoma" w:cs="Tahoma"/>
          <w:lang w:eastAsia="zh-CN"/>
        </w:rPr>
        <w:t>Nadležna TZ za destinaciju s oznakom „PPS destinacija“ dužna je u roku od 30 dana obavijestiti HTZ o svim promjenama koje se tiču ispunjavanja uvjeta iz stavka 3. članka 3. ovih Pravila i isto potkrijepiti odgovarajućom dokaznom dokumentacijom koju odredi HTZ.</w:t>
      </w:r>
    </w:p>
    <w:p w:rsidR="00C64A6E" w:rsidRPr="00C64A6E" w:rsidRDefault="00C64A6E" w:rsidP="00C64A6E">
      <w:pPr>
        <w:spacing w:after="0" w:line="240" w:lineRule="auto"/>
        <w:ind w:left="360"/>
        <w:rPr>
          <w:rFonts w:ascii="Tahoma" w:eastAsia="SimSun" w:hAnsi="Tahoma" w:cs="Tahoma"/>
          <w:lang w:eastAsia="zh-CN"/>
        </w:rPr>
      </w:pPr>
    </w:p>
    <w:p w:rsidR="00C64A6E" w:rsidRPr="00C64A6E" w:rsidRDefault="00C64A6E" w:rsidP="00C64A6E">
      <w:pPr>
        <w:numPr>
          <w:ilvl w:val="0"/>
          <w:numId w:val="21"/>
        </w:numPr>
        <w:spacing w:after="0" w:line="240" w:lineRule="auto"/>
        <w:rPr>
          <w:rFonts w:ascii="Tahoma" w:eastAsia="SimSun" w:hAnsi="Tahoma" w:cs="Tahoma"/>
          <w:lang w:eastAsia="zh-CN"/>
        </w:rPr>
      </w:pPr>
      <w:r w:rsidRPr="00C64A6E">
        <w:rPr>
          <w:rFonts w:ascii="Tahoma" w:eastAsia="SimSun" w:hAnsi="Tahoma" w:cs="Tahoma"/>
          <w:lang w:eastAsia="zh-CN"/>
        </w:rPr>
        <w:t>Nadležna TZ za destinaciju s oznakom „PPS destinacija“ dužna je u roku od 30 dana, obavijestiti HTZ o svim promjenama koje se tiču ispunjavanja uvjeta iz članka 5. i 6. ovih Pravila i isto potkrijepiti odgovarajućom dokaznom dokumentacijom koju odredi HTZ.</w:t>
      </w:r>
    </w:p>
    <w:p w:rsidR="00C64A6E" w:rsidRPr="00C64A6E" w:rsidRDefault="00C64A6E" w:rsidP="00C64A6E">
      <w:pPr>
        <w:ind w:left="720"/>
        <w:contextualSpacing/>
        <w:rPr>
          <w:rFonts w:ascii="Tahoma" w:eastAsia="Calibri" w:hAnsi="Tahoma" w:cs="Tahoma"/>
        </w:rPr>
      </w:pPr>
    </w:p>
    <w:p w:rsidR="00C64A6E" w:rsidRPr="00C64A6E" w:rsidRDefault="00C64A6E" w:rsidP="00C64A6E">
      <w:pPr>
        <w:numPr>
          <w:ilvl w:val="0"/>
          <w:numId w:val="10"/>
        </w:numPr>
        <w:spacing w:after="0" w:line="240" w:lineRule="auto"/>
        <w:jc w:val="center"/>
        <w:rPr>
          <w:rFonts w:ascii="Tahoma" w:eastAsia="SimSun" w:hAnsi="Tahoma" w:cs="Tahoma"/>
          <w:b/>
          <w:lang w:eastAsia="zh-CN"/>
        </w:rPr>
      </w:pPr>
      <w:r w:rsidRPr="00C64A6E">
        <w:rPr>
          <w:rFonts w:ascii="Tahoma" w:eastAsia="SimSun" w:hAnsi="Tahoma" w:cs="Tahoma"/>
          <w:b/>
          <w:lang w:eastAsia="zh-CN"/>
        </w:rPr>
        <w:t xml:space="preserve">  SKLAPANJE UGOVORA</w:t>
      </w:r>
    </w:p>
    <w:p w:rsidR="00C64A6E" w:rsidRPr="00C64A6E" w:rsidRDefault="00C64A6E" w:rsidP="00C64A6E">
      <w:pPr>
        <w:spacing w:after="0" w:line="240" w:lineRule="auto"/>
        <w:ind w:left="1080"/>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11.</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numPr>
          <w:ilvl w:val="0"/>
          <w:numId w:val="28"/>
        </w:numPr>
        <w:spacing w:after="0" w:line="260" w:lineRule="atLeast"/>
        <w:jc w:val="both"/>
        <w:rPr>
          <w:rFonts w:ascii="Tahoma" w:eastAsia="Times New Roman" w:hAnsi="Tahoma" w:cs="Tahoma"/>
          <w:bCs/>
          <w:lang w:eastAsia="hr-HR"/>
        </w:rPr>
      </w:pPr>
      <w:r w:rsidRPr="00C64A6E">
        <w:rPr>
          <w:rFonts w:ascii="Tahoma" w:eastAsia="Times New Roman" w:hAnsi="Tahoma" w:cs="Tahoma"/>
          <w:bCs/>
          <w:lang w:eastAsia="hr-HR"/>
        </w:rPr>
        <w:t xml:space="preserve">Svi osnivači PPS kluba na destinaciji kojoj je dodijeljena oznaka „PPS destinacija“ s jedne strane, i HTZ s druge strane sklopit će ugovor kojim se detaljno uređuju prava i obveze destinacije i TZ-a, </w:t>
      </w:r>
      <w:r w:rsidRPr="00C64A6E">
        <w:rPr>
          <w:rFonts w:ascii="Tahoma" w:eastAsia="Times New Roman" w:hAnsi="Tahoma" w:cs="Tahoma"/>
          <w:lang w:eastAsia="hr-HR"/>
        </w:rPr>
        <w:t>kao i duga pitanja vezana za korištenje oznake „PPS destinacija“</w:t>
      </w:r>
      <w:r w:rsidRPr="00C64A6E">
        <w:rPr>
          <w:rFonts w:ascii="Tahoma" w:eastAsia="Times New Roman" w:hAnsi="Tahoma" w:cs="Tahoma"/>
          <w:bCs/>
          <w:lang w:eastAsia="hr-HR"/>
        </w:rPr>
        <w:t>.</w:t>
      </w:r>
    </w:p>
    <w:p w:rsidR="00C64A6E" w:rsidRPr="00C64A6E" w:rsidRDefault="00C64A6E" w:rsidP="00C64A6E">
      <w:pPr>
        <w:numPr>
          <w:ilvl w:val="0"/>
          <w:numId w:val="28"/>
        </w:numPr>
        <w:spacing w:after="0" w:line="240" w:lineRule="auto"/>
        <w:jc w:val="both"/>
        <w:rPr>
          <w:rFonts w:ascii="Tahoma" w:eastAsia="SimSun" w:hAnsi="Tahoma" w:cs="Tahoma"/>
          <w:lang w:eastAsia="zh-CN"/>
        </w:rPr>
      </w:pPr>
      <w:r w:rsidRPr="00C64A6E">
        <w:rPr>
          <w:rFonts w:ascii="Tahoma" w:eastAsia="SimSun" w:hAnsi="Tahoma" w:cs="Tahoma"/>
          <w:lang w:eastAsia="zh-CN"/>
        </w:rPr>
        <w:t>U ime svakog osnivača PPS kluba na destinaciji kojoj je dodijeljena oznaka „PPS destinacija“ ugovor potpisuje njegov predsjednik. U slučaju da na pojedinoj općini ili gradu koji je dio destinacije nije osnovana TZ, ugovor potpisuje čelnik JLS.</w:t>
      </w:r>
    </w:p>
    <w:p w:rsidR="00C64A6E" w:rsidRPr="00C64A6E" w:rsidRDefault="00C64A6E" w:rsidP="00C64A6E">
      <w:pPr>
        <w:spacing w:after="0" w:line="240" w:lineRule="atLeast"/>
        <w:ind w:left="765"/>
        <w:jc w:val="both"/>
        <w:rPr>
          <w:rFonts w:ascii="Tahoma" w:eastAsia="Times New Roman" w:hAnsi="Tahoma" w:cs="Tahoma"/>
          <w:lang w:eastAsia="hr-HR"/>
        </w:rPr>
      </w:pPr>
    </w:p>
    <w:p w:rsidR="00C64A6E" w:rsidRPr="00C64A6E" w:rsidRDefault="00C64A6E" w:rsidP="00C64A6E">
      <w:pPr>
        <w:numPr>
          <w:ilvl w:val="0"/>
          <w:numId w:val="10"/>
        </w:numPr>
        <w:spacing w:after="0" w:line="240" w:lineRule="auto"/>
        <w:jc w:val="center"/>
        <w:rPr>
          <w:rFonts w:ascii="Tahoma" w:eastAsia="SimSun" w:hAnsi="Tahoma" w:cs="Tahoma"/>
          <w:b/>
          <w:lang w:eastAsia="zh-CN"/>
        </w:rPr>
      </w:pPr>
      <w:r w:rsidRPr="00C64A6E">
        <w:rPr>
          <w:rFonts w:ascii="Tahoma" w:eastAsia="SimSun" w:hAnsi="Tahoma" w:cs="Tahoma"/>
          <w:b/>
          <w:lang w:eastAsia="zh-CN"/>
        </w:rPr>
        <w:t>UPISNIK</w:t>
      </w:r>
    </w:p>
    <w:p w:rsidR="00C64A6E" w:rsidRPr="00C64A6E" w:rsidRDefault="00C64A6E" w:rsidP="00C64A6E">
      <w:pPr>
        <w:spacing w:after="0" w:line="240" w:lineRule="auto"/>
        <w:ind w:left="1080"/>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12.</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both"/>
        <w:rPr>
          <w:rFonts w:ascii="Tahoma" w:eastAsia="SimSun" w:hAnsi="Tahoma" w:cs="Tahoma"/>
          <w:lang w:eastAsia="zh-CN"/>
        </w:rPr>
      </w:pPr>
      <w:r w:rsidRPr="00C64A6E">
        <w:rPr>
          <w:rFonts w:ascii="Tahoma" w:eastAsia="SimSun" w:hAnsi="Tahoma" w:cs="Tahoma"/>
          <w:lang w:eastAsia="zh-CN"/>
        </w:rPr>
        <w:t>(1) HTZ vodi upisnik destinacija s oznakom „PPS destinacija“.</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spacing w:after="0" w:line="240" w:lineRule="auto"/>
        <w:jc w:val="both"/>
        <w:rPr>
          <w:rFonts w:ascii="Tahoma" w:eastAsia="SimSun" w:hAnsi="Tahoma" w:cs="Tahoma"/>
          <w:lang w:eastAsia="zh-CN"/>
        </w:rPr>
      </w:pPr>
      <w:r w:rsidRPr="00C64A6E">
        <w:rPr>
          <w:rFonts w:ascii="Tahoma" w:eastAsia="SimSun" w:hAnsi="Tahoma" w:cs="Tahoma"/>
          <w:lang w:eastAsia="zh-CN"/>
        </w:rPr>
        <w:t>(2) Upisnik iz stavka 1. javno se objavljuje na internetskim stranicama kojima upravlja HTZ-a.</w:t>
      </w:r>
    </w:p>
    <w:p w:rsidR="00C64A6E" w:rsidRDefault="00C64A6E" w:rsidP="00C64A6E">
      <w:pPr>
        <w:spacing w:after="0" w:line="240" w:lineRule="auto"/>
        <w:jc w:val="center"/>
        <w:rPr>
          <w:rFonts w:ascii="Tahoma" w:eastAsia="SimSun" w:hAnsi="Tahoma" w:cs="Tahoma"/>
          <w:b/>
          <w:lang w:eastAsia="zh-CN"/>
        </w:rPr>
      </w:pPr>
    </w:p>
    <w:p w:rsidR="00D35727" w:rsidRDefault="00D35727" w:rsidP="00C64A6E">
      <w:pPr>
        <w:spacing w:after="0" w:line="240" w:lineRule="auto"/>
        <w:jc w:val="center"/>
        <w:rPr>
          <w:rFonts w:ascii="Tahoma" w:eastAsia="SimSun" w:hAnsi="Tahoma" w:cs="Tahoma"/>
          <w:b/>
          <w:lang w:eastAsia="zh-CN"/>
        </w:rPr>
      </w:pPr>
    </w:p>
    <w:p w:rsidR="00D35727" w:rsidRDefault="00D35727" w:rsidP="00C64A6E">
      <w:pPr>
        <w:spacing w:after="0" w:line="240" w:lineRule="auto"/>
        <w:jc w:val="center"/>
        <w:rPr>
          <w:rFonts w:ascii="Tahoma" w:eastAsia="SimSun" w:hAnsi="Tahoma" w:cs="Tahoma"/>
          <w:b/>
          <w:lang w:eastAsia="zh-CN"/>
        </w:rPr>
      </w:pPr>
    </w:p>
    <w:p w:rsidR="00D35727" w:rsidRPr="00C64A6E" w:rsidRDefault="00D35727"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lastRenderedPageBreak/>
        <w:t>VII. NADZOR</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Nadzor HTZ-a</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13.</w:t>
      </w:r>
    </w:p>
    <w:p w:rsidR="00C64A6E" w:rsidRPr="00C64A6E" w:rsidRDefault="00C64A6E" w:rsidP="00C64A6E">
      <w:pPr>
        <w:spacing w:after="0" w:line="240" w:lineRule="atLeast"/>
        <w:ind w:left="360" w:hanging="360"/>
        <w:jc w:val="center"/>
        <w:rPr>
          <w:rFonts w:ascii="Tahoma" w:eastAsia="Times New Roman" w:hAnsi="Tahoma" w:cs="Tahoma"/>
          <w:b/>
          <w:bCs/>
          <w:lang w:eastAsia="hr-HR"/>
        </w:rPr>
      </w:pPr>
    </w:p>
    <w:p w:rsidR="00C64A6E" w:rsidRPr="00C64A6E" w:rsidRDefault="00C64A6E" w:rsidP="00C64A6E">
      <w:pPr>
        <w:numPr>
          <w:ilvl w:val="0"/>
          <w:numId w:val="24"/>
        </w:numPr>
        <w:spacing w:after="0" w:line="240" w:lineRule="auto"/>
        <w:jc w:val="both"/>
        <w:rPr>
          <w:rFonts w:ascii="Tahoma" w:eastAsia="Times New Roman" w:hAnsi="Tahoma" w:cs="Tahoma"/>
          <w:lang w:eastAsia="hr-HR"/>
        </w:rPr>
      </w:pPr>
      <w:r w:rsidRPr="00C64A6E">
        <w:rPr>
          <w:rFonts w:ascii="Tahoma" w:eastAsia="Times New Roman" w:hAnsi="Tahoma" w:cs="Tahoma"/>
          <w:lang w:eastAsia="hr-HR"/>
        </w:rPr>
        <w:t xml:space="preserve">Nadzor nad ispunjavanjem uvjeta i obveza nositelja oznake „PPS destinacija“ provodi HTZ. </w:t>
      </w:r>
    </w:p>
    <w:p w:rsidR="00C64A6E" w:rsidRPr="00C64A6E" w:rsidRDefault="00C64A6E" w:rsidP="00C64A6E">
      <w:pPr>
        <w:numPr>
          <w:ilvl w:val="0"/>
          <w:numId w:val="24"/>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 U postupku nadzora HTZ osobito nadzire:</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numPr>
          <w:ilvl w:val="0"/>
          <w:numId w:val="14"/>
        </w:numPr>
        <w:spacing w:after="0" w:line="240" w:lineRule="auto"/>
        <w:jc w:val="both"/>
        <w:rPr>
          <w:rFonts w:ascii="Tahoma" w:eastAsia="SimSun" w:hAnsi="Tahoma" w:cs="Tahoma"/>
          <w:lang w:eastAsia="zh-CN"/>
        </w:rPr>
      </w:pPr>
      <w:r w:rsidRPr="00C64A6E">
        <w:rPr>
          <w:rFonts w:ascii="Tahoma" w:eastAsia="SimSun" w:hAnsi="Tahoma" w:cs="Tahoma"/>
          <w:lang w:eastAsia="zh-CN"/>
        </w:rPr>
        <w:t>ispunjavanje uvjeta iz članka 5. i 6. ovih Pravila,</w:t>
      </w:r>
    </w:p>
    <w:p w:rsidR="00C64A6E" w:rsidRPr="00C64A6E" w:rsidRDefault="00C64A6E" w:rsidP="00C64A6E">
      <w:pPr>
        <w:numPr>
          <w:ilvl w:val="0"/>
          <w:numId w:val="14"/>
        </w:numPr>
        <w:spacing w:after="0" w:line="240" w:lineRule="auto"/>
        <w:jc w:val="both"/>
        <w:rPr>
          <w:rFonts w:ascii="Tahoma" w:eastAsia="SimSun" w:hAnsi="Tahoma" w:cs="Tahoma"/>
          <w:lang w:eastAsia="zh-CN"/>
        </w:rPr>
      </w:pPr>
      <w:r w:rsidRPr="00C64A6E">
        <w:rPr>
          <w:rFonts w:ascii="Tahoma" w:eastAsia="SimSun" w:hAnsi="Tahoma" w:cs="Tahoma"/>
          <w:lang w:eastAsia="zh-CN"/>
        </w:rPr>
        <w:t>ispunjavanje obveza nositelja oznake „PPS destinacija“ iz članka 10. ovih Pravila</w:t>
      </w:r>
    </w:p>
    <w:p w:rsidR="00C64A6E" w:rsidRPr="00C64A6E" w:rsidRDefault="00C64A6E" w:rsidP="00C64A6E">
      <w:pPr>
        <w:numPr>
          <w:ilvl w:val="0"/>
          <w:numId w:val="14"/>
        </w:numPr>
        <w:spacing w:after="0" w:line="240" w:lineRule="auto"/>
        <w:jc w:val="both"/>
        <w:rPr>
          <w:rFonts w:ascii="Tahoma" w:eastAsia="SimSun" w:hAnsi="Tahoma" w:cs="Tahoma"/>
          <w:lang w:eastAsia="zh-CN"/>
        </w:rPr>
      </w:pPr>
      <w:r w:rsidRPr="00C64A6E">
        <w:rPr>
          <w:rFonts w:ascii="Tahoma" w:eastAsia="SimSun" w:hAnsi="Tahoma" w:cs="Tahoma"/>
          <w:lang w:eastAsia="zh-CN"/>
        </w:rPr>
        <w:t>pravilnu primjenu svih ostalih odredbi ovih Pravila.</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Provedba nadzora</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14.</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numPr>
          <w:ilvl w:val="0"/>
          <w:numId w:val="25"/>
        </w:numPr>
        <w:spacing w:after="0" w:line="240" w:lineRule="auto"/>
        <w:jc w:val="both"/>
        <w:rPr>
          <w:rFonts w:ascii="Tahoma" w:eastAsia="SimSun" w:hAnsi="Tahoma" w:cs="Tahoma"/>
          <w:lang w:eastAsia="zh-CN"/>
        </w:rPr>
      </w:pPr>
      <w:r w:rsidRPr="00C64A6E">
        <w:rPr>
          <w:rFonts w:ascii="Tahoma" w:eastAsia="SimSun" w:hAnsi="Tahoma" w:cs="Tahoma"/>
          <w:lang w:eastAsia="zh-CN"/>
        </w:rPr>
        <w:t>U provedbi nadzora HTZ može zahtijevati izvješća, podatke, materijale i druge obavijesti od bilo koje TZ koja je osnovana na destinaciji s oznakom „PPS destinacija“.</w:t>
      </w:r>
    </w:p>
    <w:p w:rsidR="00C64A6E" w:rsidRPr="00C64A6E" w:rsidRDefault="00C64A6E" w:rsidP="00C64A6E">
      <w:pPr>
        <w:spacing w:after="0" w:line="240" w:lineRule="auto"/>
        <w:ind w:left="360"/>
        <w:jc w:val="both"/>
        <w:rPr>
          <w:rFonts w:ascii="Tahoma" w:eastAsia="SimSun" w:hAnsi="Tahoma" w:cs="Tahoma"/>
          <w:lang w:eastAsia="zh-CN"/>
        </w:rPr>
      </w:pPr>
      <w:r w:rsidRPr="00C64A6E">
        <w:rPr>
          <w:rFonts w:ascii="Tahoma" w:eastAsia="SimSun" w:hAnsi="Tahoma" w:cs="Tahoma"/>
          <w:lang w:eastAsia="zh-CN"/>
        </w:rPr>
        <w:t xml:space="preserve"> </w:t>
      </w:r>
    </w:p>
    <w:p w:rsidR="00C64A6E" w:rsidRPr="00C64A6E" w:rsidRDefault="00C64A6E" w:rsidP="00C64A6E">
      <w:pPr>
        <w:numPr>
          <w:ilvl w:val="0"/>
          <w:numId w:val="25"/>
        </w:numPr>
        <w:spacing w:after="0" w:line="240" w:lineRule="auto"/>
        <w:jc w:val="both"/>
        <w:rPr>
          <w:rFonts w:ascii="Tahoma" w:eastAsia="SimSun" w:hAnsi="Tahoma" w:cs="Tahoma"/>
          <w:lang w:eastAsia="zh-CN"/>
        </w:rPr>
      </w:pPr>
      <w:r w:rsidRPr="00C64A6E">
        <w:rPr>
          <w:rFonts w:ascii="Tahoma" w:eastAsia="SimSun" w:hAnsi="Tahoma" w:cs="Tahoma"/>
          <w:lang w:eastAsia="zh-CN"/>
        </w:rPr>
        <w:t>Svaki osnivač PPS kluba dužan je HTZ-u omogućiti provedbu nadzora, te mu dostaviti ili pripremiti točna i potpuna izvješća, podatke i druge materijale i obavijesti iz stavka 1. ovoga članka.</w:t>
      </w:r>
    </w:p>
    <w:p w:rsidR="00C64A6E" w:rsidRPr="00C64A6E" w:rsidRDefault="00C64A6E" w:rsidP="00C64A6E">
      <w:pPr>
        <w:spacing w:after="0" w:line="240" w:lineRule="auto"/>
        <w:ind w:left="360"/>
        <w:jc w:val="both"/>
        <w:rPr>
          <w:rFonts w:ascii="Tahoma" w:eastAsia="SimSun" w:hAnsi="Tahoma" w:cs="Tahoma"/>
          <w:lang w:eastAsia="zh-CN"/>
        </w:rPr>
      </w:pPr>
    </w:p>
    <w:p w:rsidR="00C64A6E" w:rsidRPr="00C64A6E" w:rsidRDefault="00C64A6E" w:rsidP="00C64A6E">
      <w:pPr>
        <w:numPr>
          <w:ilvl w:val="0"/>
          <w:numId w:val="25"/>
        </w:numPr>
        <w:spacing w:after="0" w:line="240" w:lineRule="auto"/>
        <w:jc w:val="both"/>
        <w:rPr>
          <w:rFonts w:ascii="Tahoma" w:eastAsia="SimSun" w:hAnsi="Tahoma" w:cs="Tahoma"/>
          <w:lang w:eastAsia="zh-CN"/>
        </w:rPr>
      </w:pPr>
      <w:r w:rsidRPr="00C64A6E">
        <w:rPr>
          <w:rFonts w:ascii="Tahoma" w:eastAsia="SimSun" w:hAnsi="Tahoma" w:cs="Tahoma"/>
          <w:lang w:eastAsia="zh-CN"/>
        </w:rPr>
        <w:t>Ako HTZ u nadzoru utvrdi da je destinacija koja je dobila oznaku „PPS destinacija“ prestala ispunjavati uvjete propisane ovim Pravilima, kao i druge uvjete i obveze utvrđene ugovorom, pozvat će nadležnu TZ da u roku od 30 dana otkloni utvrđene nedostatke.</w:t>
      </w:r>
    </w:p>
    <w:p w:rsidR="00C64A6E" w:rsidRPr="00C64A6E" w:rsidRDefault="00C64A6E" w:rsidP="00C64A6E">
      <w:pPr>
        <w:spacing w:after="0" w:line="240" w:lineRule="auto"/>
        <w:ind w:left="360"/>
        <w:jc w:val="both"/>
        <w:rPr>
          <w:rFonts w:ascii="Tahoma" w:eastAsia="SimSun" w:hAnsi="Tahoma" w:cs="Tahoma"/>
          <w:lang w:eastAsia="zh-CN"/>
        </w:rPr>
      </w:pPr>
    </w:p>
    <w:p w:rsidR="00C64A6E" w:rsidRPr="00C64A6E" w:rsidRDefault="00C64A6E" w:rsidP="00C64A6E">
      <w:pPr>
        <w:numPr>
          <w:ilvl w:val="0"/>
          <w:numId w:val="25"/>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Ako se u roku iz stavka 3. ovog članka utvrđeni nedostaci ne uklone, a nadležna TZ ne dostavi HTZ-u dokaz o ispunjenju nedostajućeg uvjeta destinaciji će se oduzeti oznaka „PPS destinacija“, kao i sva prava iz članka 10. ovih Pravila. </w:t>
      </w:r>
    </w:p>
    <w:p w:rsidR="00C64A6E" w:rsidRPr="00C64A6E" w:rsidRDefault="00C64A6E" w:rsidP="00C64A6E">
      <w:pPr>
        <w:spacing w:after="0" w:line="240" w:lineRule="auto"/>
        <w:ind w:left="360"/>
        <w:jc w:val="both"/>
        <w:rPr>
          <w:rFonts w:ascii="Tahoma" w:eastAsia="SimSun" w:hAnsi="Tahoma" w:cs="Tahoma"/>
          <w:lang w:eastAsia="zh-CN"/>
        </w:rPr>
      </w:pPr>
    </w:p>
    <w:p w:rsidR="00C64A6E" w:rsidRPr="00C64A6E" w:rsidRDefault="00C64A6E" w:rsidP="00C64A6E">
      <w:pPr>
        <w:numPr>
          <w:ilvl w:val="0"/>
          <w:numId w:val="25"/>
        </w:numPr>
        <w:spacing w:after="0" w:line="240" w:lineRule="auto"/>
        <w:jc w:val="both"/>
        <w:rPr>
          <w:rFonts w:ascii="Tahoma" w:eastAsia="SimSun" w:hAnsi="Tahoma" w:cs="Tahoma"/>
          <w:lang w:eastAsia="zh-CN"/>
        </w:rPr>
      </w:pPr>
      <w:r w:rsidRPr="00C64A6E">
        <w:rPr>
          <w:rFonts w:ascii="Tahoma" w:eastAsia="SimSun" w:hAnsi="Tahoma" w:cs="Tahoma"/>
          <w:lang w:eastAsia="zh-CN"/>
        </w:rPr>
        <w:t>Odluku o oduzimanju oznake „PPS destinacija“ na prijedlog Povjerenstva iz članka 8. ovih pravila, donosi Turističko vijeće HTZ-a, a odluka se javno objavljuje na internetskim stranicama kojima upravlja HTZ.</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numPr>
          <w:ilvl w:val="0"/>
          <w:numId w:val="25"/>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Svaki osnivač PPS kluba te svaka fizička i pravna osoba koja djeluje na destinaciji kojoj je oduzeta oznaka „PPS destinacija“, dužna je najkasnije u roku od 30 dana nakon objave odluke HTZ-a prestati isticati i koristiti oznaku i slogan „PPS destinacija“, osim na tiskanim promotivnim i drugim materijalima koje može koristiti do njihovog utroška. </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15.</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both"/>
        <w:rPr>
          <w:rFonts w:ascii="Tahoma" w:eastAsia="SimSun" w:hAnsi="Tahoma" w:cs="Tahoma"/>
          <w:lang w:eastAsia="zh-CN"/>
        </w:rPr>
      </w:pPr>
      <w:r w:rsidRPr="00C64A6E">
        <w:rPr>
          <w:rFonts w:ascii="Tahoma" w:eastAsia="SimSun" w:hAnsi="Tahoma" w:cs="Tahoma"/>
          <w:lang w:eastAsia="zh-CN"/>
        </w:rPr>
        <w:t>Ako u provedbi nadzora HTZ utvrdi da postoje druge nepravilnosti ili nedostaci koji se izravno ne tiču ispunjavanja uvjeta iz ovih Pravila, ali koji mogu biti od utjecaja na kvalitetu ponude ili ugled destinacije, poduzet će mjere u svrhu otklanjanja takvih nepravilnosti ili nedostataka, a osobito:</w:t>
      </w:r>
    </w:p>
    <w:p w:rsidR="00C64A6E" w:rsidRPr="00C64A6E" w:rsidRDefault="00C64A6E" w:rsidP="00C64A6E">
      <w:pPr>
        <w:spacing w:after="0" w:line="240" w:lineRule="auto"/>
        <w:jc w:val="both"/>
        <w:rPr>
          <w:rFonts w:ascii="Tahoma" w:eastAsia="SimSun" w:hAnsi="Tahoma" w:cs="Tahoma"/>
          <w:lang w:eastAsia="zh-CN"/>
        </w:rPr>
      </w:pPr>
    </w:p>
    <w:p w:rsidR="00C64A6E" w:rsidRPr="00C64A6E" w:rsidRDefault="00C64A6E" w:rsidP="00C64A6E">
      <w:pPr>
        <w:numPr>
          <w:ilvl w:val="0"/>
          <w:numId w:val="27"/>
        </w:numPr>
        <w:spacing w:after="0" w:line="240" w:lineRule="auto"/>
        <w:jc w:val="both"/>
        <w:rPr>
          <w:rFonts w:ascii="Tahoma" w:eastAsia="SimSun" w:hAnsi="Tahoma" w:cs="Tahoma"/>
          <w:lang w:eastAsia="zh-CN"/>
        </w:rPr>
      </w:pPr>
      <w:r w:rsidRPr="00C64A6E">
        <w:rPr>
          <w:rFonts w:ascii="Tahoma" w:eastAsia="SimSun" w:hAnsi="Tahoma" w:cs="Tahoma"/>
          <w:lang w:eastAsia="zh-CN"/>
        </w:rPr>
        <w:t>naložiti nadležnoj TZ mjere koje se moraju poduzeti radi otklanjanja utvrđenih nepravilnosti  te za to utvrditi primjereni rok,</w:t>
      </w:r>
    </w:p>
    <w:p w:rsidR="00C64A6E" w:rsidRPr="00C64A6E" w:rsidRDefault="00C64A6E" w:rsidP="00C64A6E">
      <w:pPr>
        <w:spacing w:after="0" w:line="240" w:lineRule="auto"/>
        <w:ind w:left="720"/>
        <w:jc w:val="both"/>
        <w:rPr>
          <w:rFonts w:ascii="Tahoma" w:eastAsia="SimSun" w:hAnsi="Tahoma" w:cs="Tahoma"/>
          <w:lang w:eastAsia="zh-CN"/>
        </w:rPr>
      </w:pPr>
    </w:p>
    <w:p w:rsidR="00C64A6E" w:rsidRPr="00C64A6E" w:rsidRDefault="00C64A6E" w:rsidP="00C64A6E">
      <w:pPr>
        <w:numPr>
          <w:ilvl w:val="0"/>
          <w:numId w:val="27"/>
        </w:numPr>
        <w:spacing w:after="0" w:line="240" w:lineRule="auto"/>
        <w:jc w:val="both"/>
        <w:rPr>
          <w:rFonts w:ascii="Tahoma" w:eastAsia="SimSun" w:hAnsi="Tahoma" w:cs="Tahoma"/>
          <w:lang w:eastAsia="zh-CN"/>
        </w:rPr>
      </w:pPr>
      <w:r w:rsidRPr="00C64A6E">
        <w:rPr>
          <w:rFonts w:ascii="Tahoma" w:eastAsia="SimSun" w:hAnsi="Tahoma" w:cs="Tahoma"/>
          <w:lang w:eastAsia="zh-CN"/>
        </w:rPr>
        <w:t>preporučiti nadležnoj TZ primjenu načina postupanja i upravljanja procesima usmjerenim ka poboljšanju učinkovitosti rada i smanjenju reputacijskog rizika,</w:t>
      </w:r>
    </w:p>
    <w:p w:rsidR="00C64A6E" w:rsidRPr="00C64A6E" w:rsidRDefault="00C64A6E" w:rsidP="00C64A6E">
      <w:pPr>
        <w:spacing w:after="0" w:line="240" w:lineRule="auto"/>
        <w:ind w:left="720"/>
        <w:jc w:val="both"/>
        <w:rPr>
          <w:rFonts w:ascii="Tahoma" w:eastAsia="SimSun" w:hAnsi="Tahoma" w:cs="Tahoma"/>
          <w:lang w:eastAsia="zh-CN"/>
        </w:rPr>
      </w:pPr>
    </w:p>
    <w:p w:rsidR="00D35727" w:rsidRPr="00D35727" w:rsidRDefault="00C64A6E" w:rsidP="00D35727">
      <w:pPr>
        <w:numPr>
          <w:ilvl w:val="0"/>
          <w:numId w:val="27"/>
        </w:numPr>
        <w:spacing w:after="0" w:line="240" w:lineRule="auto"/>
        <w:jc w:val="both"/>
        <w:rPr>
          <w:rFonts w:ascii="Tahoma" w:eastAsia="SimSun" w:hAnsi="Tahoma" w:cs="Tahoma"/>
          <w:lang w:eastAsia="zh-CN"/>
        </w:rPr>
      </w:pPr>
      <w:r w:rsidRPr="00C64A6E">
        <w:rPr>
          <w:rFonts w:ascii="Tahoma" w:eastAsia="SimSun" w:hAnsi="Tahoma" w:cs="Tahoma"/>
          <w:lang w:eastAsia="zh-CN"/>
        </w:rPr>
        <w:t>poduzeti i druge mjere utvrđene zakonom kojim se uređuje sustav i djelovanje turističkih zajednica.</w:t>
      </w:r>
    </w:p>
    <w:p w:rsidR="00D35727" w:rsidRDefault="00D35727" w:rsidP="00C64A6E">
      <w:pPr>
        <w:spacing w:after="0" w:line="240" w:lineRule="auto"/>
        <w:ind w:left="720"/>
        <w:jc w:val="both"/>
        <w:rPr>
          <w:rFonts w:ascii="Tahoma" w:eastAsia="SimSun" w:hAnsi="Tahoma" w:cs="Tahoma"/>
          <w:lang w:eastAsia="zh-CN"/>
        </w:rPr>
      </w:pPr>
    </w:p>
    <w:p w:rsidR="00D35727" w:rsidRPr="00C64A6E" w:rsidRDefault="00D35727" w:rsidP="00C64A6E">
      <w:pPr>
        <w:spacing w:after="0" w:line="240" w:lineRule="auto"/>
        <w:ind w:left="720"/>
        <w:jc w:val="both"/>
        <w:rPr>
          <w:rFonts w:ascii="Tahoma" w:eastAsia="SimSun" w:hAnsi="Tahoma" w:cs="Tahoma"/>
          <w:lang w:eastAsia="zh-CN"/>
        </w:rPr>
      </w:pPr>
    </w:p>
    <w:p w:rsidR="00C64A6E" w:rsidRPr="00C64A6E" w:rsidRDefault="00C64A6E" w:rsidP="00C64A6E">
      <w:pPr>
        <w:spacing w:after="0" w:line="240" w:lineRule="auto"/>
        <w:ind w:left="360"/>
        <w:jc w:val="center"/>
        <w:rPr>
          <w:rFonts w:ascii="Tahoma" w:eastAsia="SimSun" w:hAnsi="Tahoma" w:cs="Tahoma"/>
          <w:b/>
          <w:lang w:eastAsia="zh-CN"/>
        </w:rPr>
      </w:pPr>
      <w:r w:rsidRPr="00C64A6E">
        <w:rPr>
          <w:rFonts w:ascii="Tahoma" w:eastAsia="SimSun" w:hAnsi="Tahoma" w:cs="Tahoma"/>
          <w:b/>
          <w:lang w:eastAsia="zh-CN"/>
        </w:rPr>
        <w:t>VIII. PRIJELAZNE I ZAVRŠNE ODREDBE</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spacing w:after="0" w:line="240" w:lineRule="auto"/>
        <w:jc w:val="center"/>
        <w:rPr>
          <w:rFonts w:ascii="Tahoma" w:eastAsia="SimSun" w:hAnsi="Tahoma" w:cs="Tahoma"/>
          <w:b/>
          <w:lang w:eastAsia="zh-CN"/>
        </w:rPr>
      </w:pPr>
      <w:r w:rsidRPr="00C64A6E">
        <w:rPr>
          <w:rFonts w:ascii="Tahoma" w:eastAsia="SimSun" w:hAnsi="Tahoma" w:cs="Tahoma"/>
          <w:b/>
          <w:lang w:eastAsia="zh-CN"/>
        </w:rPr>
        <w:t>Članak 16.</w:t>
      </w:r>
    </w:p>
    <w:p w:rsidR="00C64A6E" w:rsidRPr="00C64A6E" w:rsidRDefault="00C64A6E" w:rsidP="00C64A6E">
      <w:pPr>
        <w:spacing w:after="0" w:line="240" w:lineRule="auto"/>
        <w:jc w:val="center"/>
        <w:rPr>
          <w:rFonts w:ascii="Tahoma" w:eastAsia="SimSun" w:hAnsi="Tahoma" w:cs="Tahoma"/>
          <w:b/>
          <w:lang w:eastAsia="zh-CN"/>
        </w:rPr>
      </w:pPr>
    </w:p>
    <w:p w:rsidR="00C64A6E" w:rsidRPr="00C64A6E" w:rsidRDefault="00C64A6E" w:rsidP="00C64A6E">
      <w:pPr>
        <w:numPr>
          <w:ilvl w:val="0"/>
          <w:numId w:val="32"/>
        </w:numPr>
        <w:spacing w:after="0" w:line="240" w:lineRule="auto"/>
        <w:jc w:val="both"/>
        <w:rPr>
          <w:rFonts w:ascii="Tahoma" w:eastAsia="SimSun" w:hAnsi="Tahoma" w:cs="Tahoma"/>
          <w:lang w:eastAsia="zh-CN"/>
        </w:rPr>
      </w:pPr>
      <w:r w:rsidRPr="00C64A6E">
        <w:rPr>
          <w:rFonts w:ascii="Tahoma" w:eastAsia="SimSun" w:hAnsi="Tahoma" w:cs="Tahoma"/>
          <w:lang w:eastAsia="zh-CN"/>
        </w:rPr>
        <w:t xml:space="preserve">Destinacije koje su sudjelovanjem u PPS pilot projektu „Hrvatska 365“ dobile oznaku „PPS destinacija“ u 2014. godini, dužne su se uskladiti s ovim Pravilima najkasnije u roku 30 dana od dana objave rezultata Javnog poziva i o tome obavijestiti HTZ. </w:t>
      </w:r>
    </w:p>
    <w:p w:rsidR="00C64A6E" w:rsidRPr="00C64A6E" w:rsidRDefault="00C64A6E" w:rsidP="00C64A6E">
      <w:pPr>
        <w:spacing w:after="0" w:line="240" w:lineRule="auto"/>
        <w:ind w:left="720"/>
        <w:jc w:val="both"/>
        <w:rPr>
          <w:rFonts w:ascii="Tahoma" w:eastAsia="SimSun" w:hAnsi="Tahoma" w:cs="Tahoma"/>
          <w:lang w:eastAsia="zh-CN"/>
        </w:rPr>
      </w:pPr>
    </w:p>
    <w:p w:rsidR="00C64A6E" w:rsidRPr="00C64A6E" w:rsidRDefault="00C64A6E" w:rsidP="00C64A6E">
      <w:pPr>
        <w:numPr>
          <w:ilvl w:val="0"/>
          <w:numId w:val="32"/>
        </w:numPr>
        <w:spacing w:after="0" w:line="240" w:lineRule="auto"/>
        <w:jc w:val="both"/>
        <w:rPr>
          <w:rFonts w:ascii="Tahoma" w:eastAsia="SimSun" w:hAnsi="Tahoma" w:cs="Tahoma"/>
          <w:lang w:eastAsia="zh-CN"/>
        </w:rPr>
      </w:pPr>
      <w:r w:rsidRPr="00C64A6E">
        <w:rPr>
          <w:rFonts w:ascii="Tahoma" w:eastAsia="SimSun" w:hAnsi="Tahoma" w:cs="Tahoma"/>
          <w:lang w:eastAsia="zh-CN"/>
        </w:rPr>
        <w:t>Stupanjem na snagu ovih Pravila prestaju važiti Pravila za dodjelu oznake „PPS destinacija“ koja je usvojilo Turističko vijeće HTZ-a na 30. sjednici održanoj 23. srpnja 2014. i Izmjene i dopune Pravila za dodjelu oznake „PPS destinacija“ koje je usvojilo Turističko vijeće HTZ-a na 32. sjednici održanoj 31. srpnja 2014.</w:t>
      </w:r>
    </w:p>
    <w:p w:rsidR="00C64A6E" w:rsidRPr="00C64A6E" w:rsidRDefault="00C64A6E" w:rsidP="00C64A6E">
      <w:pPr>
        <w:spacing w:after="0" w:line="240" w:lineRule="auto"/>
        <w:ind w:left="720"/>
        <w:jc w:val="both"/>
        <w:rPr>
          <w:rFonts w:ascii="Tahoma" w:eastAsia="SimSun" w:hAnsi="Tahoma" w:cs="Tahoma"/>
          <w:lang w:eastAsia="zh-CN"/>
        </w:rPr>
      </w:pPr>
    </w:p>
    <w:p w:rsidR="00C64A6E" w:rsidRPr="00C64A6E" w:rsidRDefault="00C64A6E" w:rsidP="00C64A6E">
      <w:pPr>
        <w:numPr>
          <w:ilvl w:val="0"/>
          <w:numId w:val="32"/>
        </w:numPr>
        <w:spacing w:after="0" w:line="240" w:lineRule="auto"/>
        <w:jc w:val="both"/>
        <w:rPr>
          <w:rFonts w:ascii="Tahoma" w:eastAsia="SimSun" w:hAnsi="Tahoma" w:cs="Tahoma"/>
          <w:lang w:eastAsia="zh-CN"/>
        </w:rPr>
      </w:pPr>
      <w:r w:rsidRPr="00C64A6E">
        <w:rPr>
          <w:rFonts w:ascii="Tahoma" w:eastAsia="SimSun" w:hAnsi="Tahoma" w:cs="Tahoma"/>
          <w:lang w:eastAsia="zh-CN"/>
        </w:rPr>
        <w:t>Ova Pravila stupaju na snagu danom donošenja na Turističkom vijeću HTZ-a.</w:t>
      </w:r>
    </w:p>
    <w:p w:rsidR="00C64A6E" w:rsidRPr="00C64A6E" w:rsidRDefault="00C64A6E" w:rsidP="00C64A6E">
      <w:pPr>
        <w:ind w:left="720"/>
        <w:contextualSpacing/>
        <w:rPr>
          <w:rFonts w:ascii="Tahoma" w:eastAsia="Calibri" w:hAnsi="Tahoma" w:cs="Tahoma"/>
        </w:rPr>
      </w:pPr>
    </w:p>
    <w:p w:rsidR="00C64A6E" w:rsidRPr="00C64A6E" w:rsidRDefault="00C64A6E" w:rsidP="00C64A6E">
      <w:pPr>
        <w:numPr>
          <w:ilvl w:val="0"/>
          <w:numId w:val="32"/>
        </w:numPr>
        <w:spacing w:after="0" w:line="240" w:lineRule="auto"/>
        <w:jc w:val="both"/>
        <w:rPr>
          <w:rFonts w:ascii="Tahoma" w:eastAsia="SimSun" w:hAnsi="Tahoma" w:cs="Tahoma"/>
          <w:lang w:eastAsia="zh-CN"/>
        </w:rPr>
      </w:pPr>
      <w:r w:rsidRPr="00C64A6E">
        <w:rPr>
          <w:rFonts w:ascii="Tahoma" w:eastAsia="SimSun" w:hAnsi="Tahoma" w:cs="Tahoma"/>
          <w:lang w:eastAsia="zh-CN"/>
        </w:rPr>
        <w:t>Ova Pravila objavljuju se na internetskim stranicama HTZ-a.</w:t>
      </w:r>
    </w:p>
    <w:p w:rsidR="00C64A6E" w:rsidRPr="00C64A6E" w:rsidRDefault="00C64A6E" w:rsidP="00C64A6E">
      <w:pPr>
        <w:spacing w:after="0" w:line="240" w:lineRule="auto"/>
        <w:ind w:left="390"/>
        <w:rPr>
          <w:rFonts w:ascii="Tahoma" w:eastAsia="SimSun" w:hAnsi="Tahoma" w:cs="Tahoma"/>
          <w:lang w:eastAsia="zh-CN"/>
        </w:rPr>
      </w:pPr>
    </w:p>
    <w:p w:rsidR="00C64A6E" w:rsidRPr="00C64A6E" w:rsidRDefault="00C64A6E" w:rsidP="00C64A6E">
      <w:pPr>
        <w:spacing w:after="0" w:line="240" w:lineRule="auto"/>
        <w:ind w:left="390"/>
        <w:rPr>
          <w:rFonts w:ascii="Tahoma" w:eastAsia="SimSun" w:hAnsi="Tahoma" w:cs="Tahoma"/>
          <w:lang w:eastAsia="zh-CN"/>
        </w:rPr>
      </w:pPr>
    </w:p>
    <w:p w:rsidR="00C64A6E" w:rsidRPr="00C64A6E" w:rsidRDefault="00C64A6E" w:rsidP="00C64A6E">
      <w:pPr>
        <w:spacing w:after="0" w:line="240" w:lineRule="auto"/>
        <w:ind w:left="390"/>
        <w:rPr>
          <w:rFonts w:ascii="Tahoma" w:eastAsia="SimSun" w:hAnsi="Tahoma" w:cs="Tahoma"/>
          <w:lang w:eastAsia="zh-CN"/>
        </w:rPr>
      </w:pPr>
    </w:p>
    <w:p w:rsidR="00C64A6E" w:rsidRPr="00C64A6E" w:rsidRDefault="00C64A6E" w:rsidP="00C64A6E">
      <w:pPr>
        <w:spacing w:after="0" w:line="240" w:lineRule="auto"/>
        <w:ind w:firstLine="5220"/>
        <w:jc w:val="right"/>
        <w:rPr>
          <w:rFonts w:ascii="Tahoma" w:eastAsia="Times New Roman" w:hAnsi="Tahoma" w:cs="Tahoma"/>
          <w:b/>
          <w:bCs/>
          <w:lang w:eastAsia="hr-HR"/>
        </w:rPr>
      </w:pPr>
      <w:r w:rsidRPr="00C64A6E">
        <w:rPr>
          <w:rFonts w:ascii="Tahoma" w:eastAsia="Times New Roman" w:hAnsi="Tahoma" w:cs="Tahoma"/>
          <w:b/>
          <w:lang w:eastAsia="hr-HR"/>
        </w:rPr>
        <w:t>PREDSJEDNIK</w:t>
      </w:r>
    </w:p>
    <w:p w:rsidR="00C64A6E" w:rsidRPr="00C64A6E" w:rsidRDefault="00C64A6E" w:rsidP="00C64A6E">
      <w:pPr>
        <w:spacing w:after="0" w:line="240" w:lineRule="auto"/>
        <w:ind w:firstLine="5220"/>
        <w:jc w:val="right"/>
        <w:rPr>
          <w:rFonts w:ascii="Tahoma" w:eastAsia="Times New Roman" w:hAnsi="Tahoma" w:cs="Tahoma"/>
          <w:b/>
          <w:bCs/>
          <w:lang w:eastAsia="hr-HR"/>
        </w:rPr>
      </w:pPr>
      <w:r w:rsidRPr="00C64A6E">
        <w:rPr>
          <w:rFonts w:ascii="Tahoma" w:eastAsia="Times New Roman" w:hAnsi="Tahoma" w:cs="Tahoma"/>
          <w:b/>
          <w:lang w:eastAsia="hr-HR"/>
        </w:rPr>
        <w:t>Hrvatske turističke zajednice</w:t>
      </w:r>
    </w:p>
    <w:p w:rsidR="00C64A6E" w:rsidRPr="00C64A6E" w:rsidRDefault="00C64A6E" w:rsidP="00C64A6E">
      <w:pPr>
        <w:spacing w:after="0" w:line="240" w:lineRule="auto"/>
        <w:ind w:firstLine="5220"/>
        <w:jc w:val="right"/>
        <w:rPr>
          <w:rFonts w:ascii="Tahoma" w:eastAsia="Times New Roman" w:hAnsi="Tahoma" w:cs="Tahoma"/>
          <w:b/>
          <w:bCs/>
          <w:lang w:eastAsia="hr-HR"/>
        </w:rPr>
      </w:pPr>
    </w:p>
    <w:p w:rsidR="00C64A6E" w:rsidRPr="00C64A6E" w:rsidRDefault="00C64A6E" w:rsidP="00C64A6E">
      <w:pPr>
        <w:spacing w:after="0" w:line="240" w:lineRule="auto"/>
        <w:jc w:val="right"/>
        <w:rPr>
          <w:rFonts w:ascii="Tahoma" w:eastAsia="SimSun" w:hAnsi="Tahoma" w:cs="Tahoma"/>
          <w:b/>
          <w:lang w:eastAsia="zh-CN"/>
        </w:rPr>
      </w:pPr>
      <w:r w:rsidRPr="00C64A6E">
        <w:rPr>
          <w:rFonts w:ascii="Tahoma" w:eastAsia="Times New Roman" w:hAnsi="Tahoma" w:cs="Tahoma"/>
          <w:b/>
          <w:lang w:eastAsia="hr-HR"/>
        </w:rPr>
        <w:t xml:space="preserve">Darko </w:t>
      </w:r>
      <w:proofErr w:type="spellStart"/>
      <w:r w:rsidRPr="00C64A6E">
        <w:rPr>
          <w:rFonts w:ascii="Tahoma" w:eastAsia="Times New Roman" w:hAnsi="Tahoma" w:cs="Tahoma"/>
          <w:b/>
          <w:lang w:eastAsia="hr-HR"/>
        </w:rPr>
        <w:t>Lorencin</w:t>
      </w:r>
      <w:proofErr w:type="spellEnd"/>
    </w:p>
    <w:p w:rsidR="00C64A6E" w:rsidRPr="00C64A6E" w:rsidRDefault="00C64A6E" w:rsidP="00C64A6E">
      <w:pPr>
        <w:spacing w:after="0" w:line="240" w:lineRule="auto"/>
        <w:rPr>
          <w:rFonts w:ascii="Tahoma" w:eastAsia="SimSun" w:hAnsi="Tahoma" w:cs="Tahoma"/>
          <w:b/>
          <w:lang w:eastAsia="zh-CN"/>
        </w:rPr>
      </w:pPr>
    </w:p>
    <w:p w:rsidR="00C64A6E" w:rsidRPr="00C64A6E" w:rsidRDefault="00C64A6E" w:rsidP="00C64A6E">
      <w:pPr>
        <w:spacing w:after="0" w:line="240" w:lineRule="auto"/>
        <w:rPr>
          <w:rFonts w:ascii="Tahoma" w:eastAsia="SimSun" w:hAnsi="Tahoma" w:cs="Tahoma"/>
          <w:b/>
          <w:lang w:eastAsia="zh-CN"/>
        </w:rPr>
      </w:pPr>
    </w:p>
    <w:p w:rsidR="00C64A6E" w:rsidRPr="00C64A6E" w:rsidRDefault="00C64A6E" w:rsidP="00C64A6E">
      <w:pPr>
        <w:spacing w:after="0" w:line="240" w:lineRule="auto"/>
        <w:rPr>
          <w:rFonts w:ascii="Tahoma" w:eastAsia="SimSun" w:hAnsi="Tahoma" w:cs="Tahoma"/>
          <w:b/>
          <w:lang w:eastAsia="zh-CN"/>
        </w:rPr>
      </w:pPr>
    </w:p>
    <w:p w:rsidR="00C64A6E" w:rsidRP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BB7275" w:rsidRDefault="00BB7275" w:rsidP="00C64A6E">
      <w:pPr>
        <w:spacing w:after="0" w:line="240" w:lineRule="auto"/>
        <w:rPr>
          <w:rFonts w:ascii="Tahoma" w:eastAsia="SimSun" w:hAnsi="Tahoma" w:cs="Tahoma"/>
          <w:b/>
          <w:lang w:eastAsia="zh-CN"/>
        </w:rPr>
      </w:pPr>
    </w:p>
    <w:p w:rsidR="00BB7275" w:rsidRDefault="00BB7275" w:rsidP="00C64A6E">
      <w:pPr>
        <w:spacing w:after="0" w:line="240" w:lineRule="auto"/>
        <w:rPr>
          <w:rFonts w:ascii="Tahoma" w:eastAsia="SimSun" w:hAnsi="Tahoma" w:cs="Tahoma"/>
          <w:b/>
          <w:lang w:eastAsia="zh-CN"/>
        </w:rPr>
      </w:pPr>
    </w:p>
    <w:p w:rsidR="00BB7275" w:rsidRDefault="00BB7275" w:rsidP="00C64A6E">
      <w:pPr>
        <w:spacing w:after="0" w:line="240" w:lineRule="auto"/>
        <w:rPr>
          <w:rFonts w:ascii="Tahoma" w:eastAsia="SimSun" w:hAnsi="Tahoma" w:cs="Tahoma"/>
          <w:b/>
          <w:lang w:eastAsia="zh-CN"/>
        </w:rPr>
      </w:pPr>
    </w:p>
    <w:p w:rsidR="00BB7275" w:rsidRDefault="00BB7275" w:rsidP="00C64A6E">
      <w:pPr>
        <w:spacing w:after="0" w:line="240" w:lineRule="auto"/>
        <w:rPr>
          <w:rFonts w:ascii="Tahoma" w:eastAsia="SimSun" w:hAnsi="Tahoma" w:cs="Tahoma"/>
          <w:b/>
          <w:lang w:eastAsia="zh-CN"/>
        </w:rPr>
      </w:pPr>
    </w:p>
    <w:p w:rsidR="00BB7275" w:rsidRDefault="00BB7275" w:rsidP="00C64A6E">
      <w:pPr>
        <w:spacing w:after="0" w:line="240" w:lineRule="auto"/>
        <w:rPr>
          <w:rFonts w:ascii="Tahoma" w:eastAsia="SimSun" w:hAnsi="Tahoma" w:cs="Tahoma"/>
          <w:b/>
          <w:lang w:eastAsia="zh-CN"/>
        </w:rPr>
      </w:pPr>
    </w:p>
    <w:p w:rsidR="00BB7275" w:rsidRDefault="00BB7275"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Default="00C64A6E" w:rsidP="00C64A6E">
      <w:pPr>
        <w:spacing w:after="0" w:line="240" w:lineRule="auto"/>
        <w:rPr>
          <w:rFonts w:ascii="Tahoma" w:eastAsia="SimSun" w:hAnsi="Tahoma" w:cs="Tahoma"/>
          <w:b/>
          <w:lang w:eastAsia="zh-CN"/>
        </w:rPr>
      </w:pPr>
    </w:p>
    <w:p w:rsidR="00C64A6E" w:rsidRPr="00C64A6E" w:rsidRDefault="00C64A6E" w:rsidP="00C64A6E">
      <w:pPr>
        <w:spacing w:after="0" w:line="240" w:lineRule="auto"/>
        <w:rPr>
          <w:rFonts w:ascii="Tahoma" w:eastAsia="SimSun" w:hAnsi="Tahoma" w:cs="Tahoma"/>
          <w:b/>
          <w:lang w:eastAsia="zh-CN"/>
        </w:rPr>
      </w:pPr>
    </w:p>
    <w:p w:rsidR="00C64A6E" w:rsidRPr="00C64A6E" w:rsidRDefault="00C64A6E" w:rsidP="00C64A6E">
      <w:pPr>
        <w:spacing w:after="0" w:line="240" w:lineRule="auto"/>
        <w:rPr>
          <w:rFonts w:ascii="Tahoma" w:eastAsia="SimSun" w:hAnsi="Tahoma" w:cs="Tahoma"/>
          <w:b/>
          <w:lang w:eastAsia="zh-CN"/>
        </w:rPr>
      </w:pPr>
    </w:p>
    <w:p w:rsidR="00C64A6E" w:rsidRPr="00C64A6E" w:rsidRDefault="00C64A6E" w:rsidP="00C64A6E">
      <w:pPr>
        <w:spacing w:after="0" w:line="240" w:lineRule="auto"/>
        <w:rPr>
          <w:rFonts w:ascii="Tahoma" w:eastAsia="SimSun" w:hAnsi="Tahoma" w:cs="Tahoma"/>
          <w:b/>
          <w:lang w:eastAsia="zh-CN"/>
        </w:rPr>
      </w:pPr>
    </w:p>
    <w:p w:rsidR="00C64A6E" w:rsidRPr="00C64A6E" w:rsidRDefault="00C64A6E" w:rsidP="00C64A6E">
      <w:pPr>
        <w:spacing w:after="0" w:line="240" w:lineRule="auto"/>
        <w:jc w:val="both"/>
        <w:rPr>
          <w:rFonts w:ascii="Tahoma" w:eastAsia="SimSun" w:hAnsi="Tahoma" w:cs="Tahoma"/>
          <w:b/>
          <w:lang w:eastAsia="zh-CN"/>
        </w:rPr>
      </w:pPr>
      <w:proofErr w:type="spellStart"/>
      <w:r w:rsidRPr="00C64A6E">
        <w:rPr>
          <w:rFonts w:ascii="Tahoma" w:eastAsia="SimSun" w:hAnsi="Tahoma" w:cs="Tahoma"/>
          <w:b/>
          <w:lang w:eastAsia="zh-CN"/>
        </w:rPr>
        <w:t>Ur</w:t>
      </w:r>
      <w:proofErr w:type="spellEnd"/>
      <w:r w:rsidRPr="00C64A6E">
        <w:rPr>
          <w:rFonts w:ascii="Tahoma" w:eastAsia="SimSun" w:hAnsi="Tahoma" w:cs="Tahoma"/>
          <w:b/>
          <w:lang w:eastAsia="zh-CN"/>
        </w:rPr>
        <w:t>. broj: 907/UR-MC/15</w:t>
      </w:r>
    </w:p>
    <w:p w:rsidR="00C64A6E" w:rsidRDefault="00C64A6E" w:rsidP="00C64A6E">
      <w:pPr>
        <w:spacing w:after="0" w:line="240" w:lineRule="auto"/>
        <w:jc w:val="both"/>
        <w:rPr>
          <w:rFonts w:ascii="Tahoma" w:eastAsia="SimSun" w:hAnsi="Tahoma" w:cs="Tahoma"/>
          <w:b/>
          <w:lang w:eastAsia="zh-CN"/>
        </w:rPr>
      </w:pPr>
      <w:r w:rsidRPr="00C64A6E">
        <w:rPr>
          <w:rFonts w:ascii="Tahoma" w:eastAsia="SimSun" w:hAnsi="Tahoma" w:cs="Tahoma"/>
          <w:b/>
          <w:lang w:eastAsia="zh-CN"/>
        </w:rPr>
        <w:t>Zagreb, 25. veljače 2015.</w:t>
      </w:r>
    </w:p>
    <w:p w:rsidR="00C64A6E" w:rsidRDefault="00C64A6E" w:rsidP="00C64A6E">
      <w:pPr>
        <w:spacing w:after="0" w:line="240" w:lineRule="auto"/>
        <w:jc w:val="both"/>
        <w:rPr>
          <w:rFonts w:ascii="Tahoma" w:eastAsia="SimSun" w:hAnsi="Tahoma" w:cs="Tahoma"/>
          <w:b/>
          <w:lang w:eastAsia="zh-CN"/>
        </w:rPr>
      </w:pPr>
    </w:p>
    <w:sectPr w:rsidR="00C64A6E" w:rsidSect="00C64A6E">
      <w:pgSz w:w="11906" w:h="16838"/>
      <w:pgMar w:top="993"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A0"/>
    <w:multiLevelType w:val="hybridMultilevel"/>
    <w:tmpl w:val="1C540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1B4259"/>
    <w:multiLevelType w:val="hybridMultilevel"/>
    <w:tmpl w:val="37FE5E5C"/>
    <w:lvl w:ilvl="0" w:tplc="24D09428">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07D22CAF"/>
    <w:multiLevelType w:val="hybridMultilevel"/>
    <w:tmpl w:val="03181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EC4627"/>
    <w:multiLevelType w:val="hybridMultilevel"/>
    <w:tmpl w:val="3286B6C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0A5225A4"/>
    <w:multiLevelType w:val="hybridMultilevel"/>
    <w:tmpl w:val="881E90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AE514A2"/>
    <w:multiLevelType w:val="hybridMultilevel"/>
    <w:tmpl w:val="8ADEE6D6"/>
    <w:lvl w:ilvl="0" w:tplc="8C9260D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0FCF3D9B"/>
    <w:multiLevelType w:val="hybridMultilevel"/>
    <w:tmpl w:val="252C5C0C"/>
    <w:lvl w:ilvl="0" w:tplc="8C9260D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18D60226"/>
    <w:multiLevelType w:val="hybridMultilevel"/>
    <w:tmpl w:val="476C5D3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1E3F1976"/>
    <w:multiLevelType w:val="hybridMultilevel"/>
    <w:tmpl w:val="B68A3F8C"/>
    <w:lvl w:ilvl="0" w:tplc="6FCEB94A">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221363BA"/>
    <w:multiLevelType w:val="hybridMultilevel"/>
    <w:tmpl w:val="BF5CA2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2A372C63"/>
    <w:multiLevelType w:val="hybridMultilevel"/>
    <w:tmpl w:val="0A3639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D6A0184"/>
    <w:multiLevelType w:val="hybridMultilevel"/>
    <w:tmpl w:val="F7B0D530"/>
    <w:lvl w:ilvl="0" w:tplc="538456F8">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350302C5"/>
    <w:multiLevelType w:val="hybridMultilevel"/>
    <w:tmpl w:val="8DC677D4"/>
    <w:lvl w:ilvl="0" w:tplc="62ACCB6C">
      <w:start w:val="1"/>
      <w:numFmt w:val="decimal"/>
      <w:lvlText w:val="(%1)"/>
      <w:lvlJc w:val="left"/>
      <w:pPr>
        <w:ind w:left="420" w:hanging="4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36B03210"/>
    <w:multiLevelType w:val="hybridMultilevel"/>
    <w:tmpl w:val="AD5C3C9E"/>
    <w:lvl w:ilvl="0" w:tplc="90684CAA">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3B0B52CA"/>
    <w:multiLevelType w:val="hybridMultilevel"/>
    <w:tmpl w:val="F24AB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B764F28"/>
    <w:multiLevelType w:val="hybridMultilevel"/>
    <w:tmpl w:val="CE948BF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3C901B8F"/>
    <w:multiLevelType w:val="hybridMultilevel"/>
    <w:tmpl w:val="CB6EE1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D022A54"/>
    <w:multiLevelType w:val="hybridMultilevel"/>
    <w:tmpl w:val="06ECF4A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DA17C2B"/>
    <w:multiLevelType w:val="hybridMultilevel"/>
    <w:tmpl w:val="9ED83D04"/>
    <w:lvl w:ilvl="0" w:tplc="8C9260D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491272C8"/>
    <w:multiLevelType w:val="hybridMultilevel"/>
    <w:tmpl w:val="7E5045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AA444A7"/>
    <w:multiLevelType w:val="hybridMultilevel"/>
    <w:tmpl w:val="1B8053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0C84295"/>
    <w:multiLevelType w:val="hybridMultilevel"/>
    <w:tmpl w:val="46FC9F0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2">
    <w:nsid w:val="52D201F7"/>
    <w:multiLevelType w:val="hybridMultilevel"/>
    <w:tmpl w:val="0158F996"/>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3">
    <w:nsid w:val="5C2A7704"/>
    <w:multiLevelType w:val="hybridMultilevel"/>
    <w:tmpl w:val="694617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E11010B"/>
    <w:multiLevelType w:val="hybridMultilevel"/>
    <w:tmpl w:val="F9B65494"/>
    <w:lvl w:ilvl="0" w:tplc="8C9260D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nsid w:val="60463B74"/>
    <w:multiLevelType w:val="hybridMultilevel"/>
    <w:tmpl w:val="3C2CBAF0"/>
    <w:lvl w:ilvl="0" w:tplc="90684C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3672326"/>
    <w:multiLevelType w:val="hybridMultilevel"/>
    <w:tmpl w:val="0A0E22EE"/>
    <w:lvl w:ilvl="0" w:tplc="462C7A9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3CF3715"/>
    <w:multiLevelType w:val="hybridMultilevel"/>
    <w:tmpl w:val="712865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6FBD7B05"/>
    <w:multiLevelType w:val="hybridMultilevel"/>
    <w:tmpl w:val="2E8881D4"/>
    <w:lvl w:ilvl="0" w:tplc="0890B61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0BB77AF"/>
    <w:multiLevelType w:val="hybridMultilevel"/>
    <w:tmpl w:val="14FA2FCA"/>
    <w:lvl w:ilvl="0" w:tplc="0928C3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1CF6C2B"/>
    <w:multiLevelType w:val="hybridMultilevel"/>
    <w:tmpl w:val="7E1A41F8"/>
    <w:lvl w:ilvl="0" w:tplc="14D0F0A4">
      <w:start w:val="1"/>
      <w:numFmt w:val="decimal"/>
      <w:lvlText w:val="(%1)"/>
      <w:lvlJc w:val="left"/>
      <w:pPr>
        <w:ind w:left="360" w:hanging="360"/>
      </w:pPr>
      <w:rPr>
        <w:rFonts w:ascii="Tahoma" w:hAnsi="Tahoma" w:cs="Tahoma"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nsid w:val="74B20ED9"/>
    <w:multiLevelType w:val="hybridMultilevel"/>
    <w:tmpl w:val="BF7A24BE"/>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32">
    <w:nsid w:val="76207E8D"/>
    <w:multiLevelType w:val="hybridMultilevel"/>
    <w:tmpl w:val="F75E981C"/>
    <w:lvl w:ilvl="0" w:tplc="F658127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2"/>
  </w:num>
  <w:num w:numId="9">
    <w:abstractNumId w:val="19"/>
  </w:num>
  <w:num w:numId="10">
    <w:abstractNumId w:val="29"/>
  </w:num>
  <w:num w:numId="11">
    <w:abstractNumId w:val="16"/>
  </w:num>
  <w:num w:numId="12">
    <w:abstractNumId w:val="3"/>
  </w:num>
  <w:num w:numId="13">
    <w:abstractNumId w:val="10"/>
  </w:num>
  <w:num w:numId="14">
    <w:abstractNumId w:val="21"/>
  </w:num>
  <w:num w:numId="15">
    <w:abstractNumId w:val="15"/>
  </w:num>
  <w:num w:numId="16">
    <w:abstractNumId w:val="13"/>
  </w:num>
  <w:num w:numId="17">
    <w:abstractNumId w:val="5"/>
  </w:num>
  <w:num w:numId="18">
    <w:abstractNumId w:val="17"/>
  </w:num>
  <w:num w:numId="19">
    <w:abstractNumId w:val="1"/>
  </w:num>
  <w:num w:numId="20">
    <w:abstractNumId w:val="30"/>
  </w:num>
  <w:num w:numId="21">
    <w:abstractNumId w:val="6"/>
  </w:num>
  <w:num w:numId="22">
    <w:abstractNumId w:val="24"/>
  </w:num>
  <w:num w:numId="23">
    <w:abstractNumId w:val="11"/>
  </w:num>
  <w:num w:numId="24">
    <w:abstractNumId w:val="12"/>
  </w:num>
  <w:num w:numId="25">
    <w:abstractNumId w:val="18"/>
  </w:num>
  <w:num w:numId="26">
    <w:abstractNumId w:val="32"/>
  </w:num>
  <w:num w:numId="27">
    <w:abstractNumId w:val="4"/>
  </w:num>
  <w:num w:numId="28">
    <w:abstractNumId w:val="8"/>
  </w:num>
  <w:num w:numId="29">
    <w:abstractNumId w:val="26"/>
  </w:num>
  <w:num w:numId="30">
    <w:abstractNumId w:val="20"/>
  </w:num>
  <w:num w:numId="31">
    <w:abstractNumId w:val="14"/>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54"/>
    <w:rsid w:val="002B24F5"/>
    <w:rsid w:val="002F22A3"/>
    <w:rsid w:val="003D75A8"/>
    <w:rsid w:val="004112B1"/>
    <w:rsid w:val="00584A54"/>
    <w:rsid w:val="006403A4"/>
    <w:rsid w:val="006E604A"/>
    <w:rsid w:val="00756E2E"/>
    <w:rsid w:val="00BB7275"/>
    <w:rsid w:val="00BC0783"/>
    <w:rsid w:val="00C64A6E"/>
    <w:rsid w:val="00D35727"/>
    <w:rsid w:val="00D75A82"/>
    <w:rsid w:val="00FA61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54"/>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BC0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54"/>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BC0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09_10_122_3020.html" TargetMode="External"/><Relationship Id="rId3" Type="http://schemas.openxmlformats.org/officeDocument/2006/relationships/styles" Target="styles.xml"/><Relationship Id="rId7" Type="http://schemas.openxmlformats.org/officeDocument/2006/relationships/hyperlink" Target="http://www.mint.hr/UserDocsImages/140711_PR_razred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oati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F89B-310C-4118-889E-B832D03B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2504</Words>
  <Characters>14277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Cirimotić</dc:creator>
  <cp:lastModifiedBy>Ivana Karuza</cp:lastModifiedBy>
  <cp:revision>2</cp:revision>
  <cp:lastPrinted>2015-02-28T13:01:00Z</cp:lastPrinted>
  <dcterms:created xsi:type="dcterms:W3CDTF">2015-03-02T12:18:00Z</dcterms:created>
  <dcterms:modified xsi:type="dcterms:W3CDTF">2015-03-02T12:18:00Z</dcterms:modified>
</cp:coreProperties>
</file>